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74BEF" w14:textId="4384F064" w:rsidR="007F7CFE" w:rsidRPr="007F7CFE" w:rsidRDefault="007F7CFE" w:rsidP="007F7CFE">
      <w:pPr>
        <w:shd w:val="clear" w:color="auto" w:fill="FFFFFF"/>
        <w:spacing w:line="240" w:lineRule="auto"/>
        <w:rPr>
          <w:rFonts w:ascii="Open Sans" w:eastAsia="Times New Roman" w:hAnsi="Open Sans" w:cs="Open Sans"/>
          <w:b/>
          <w:bCs/>
          <w:caps/>
          <w:color w:val="587A90"/>
          <w:kern w:val="0"/>
          <w:sz w:val="29"/>
          <w:szCs w:val="29"/>
          <w14:ligatures w14:val="none"/>
        </w:rPr>
      </w:pPr>
      <w:r>
        <w:rPr>
          <w:rFonts w:ascii="Open Sans" w:eastAsia="Times New Roman" w:hAnsi="Open Sans" w:cs="Open Sans"/>
          <w:b/>
          <w:bCs/>
          <w:caps/>
          <w:color w:val="587A90"/>
          <w:kern w:val="0"/>
          <w:sz w:val="29"/>
          <w:szCs w:val="29"/>
          <w14:ligatures w14:val="none"/>
        </w:rPr>
        <w:t xml:space="preserve">JP Morgan Chase </w:t>
      </w:r>
      <w:r w:rsidRPr="007F7CFE">
        <w:rPr>
          <w:rFonts w:ascii="Open Sans" w:eastAsia="Times New Roman" w:hAnsi="Open Sans" w:cs="Open Sans"/>
          <w:b/>
          <w:bCs/>
          <w:caps/>
          <w:color w:val="587A90"/>
          <w:kern w:val="0"/>
          <w:sz w:val="29"/>
          <w:szCs w:val="29"/>
          <w14:ligatures w14:val="none"/>
        </w:rPr>
        <w:t>VISA PROCUREMENT CARD PROGRAM</w:t>
      </w:r>
    </w:p>
    <w:p w14:paraId="75D8E8FC" w14:textId="77777777" w:rsidR="007F7CFE" w:rsidRPr="007F7CFE" w:rsidRDefault="007F7CFE" w:rsidP="007F7C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kern w:val="0"/>
          <w:sz w:val="25"/>
          <w:szCs w:val="25"/>
          <w14:ligatures w14:val="none"/>
        </w:rPr>
      </w:pPr>
      <w:r w:rsidRPr="007F7CFE">
        <w:rPr>
          <w:rFonts w:ascii="Times New Roman" w:eastAsia="Times New Roman" w:hAnsi="Times New Roman" w:cs="Times New Roman"/>
          <w:color w:val="111111"/>
          <w:kern w:val="0"/>
          <w:sz w:val="25"/>
          <w:szCs w:val="25"/>
          <w14:ligatures w14:val="none"/>
        </w:rPr>
        <w:t> </w:t>
      </w:r>
    </w:p>
    <w:p w14:paraId="1D6F1199" w14:textId="1F42B23F" w:rsidR="007F7CFE" w:rsidRDefault="007F7CFE" w:rsidP="007F7CFE">
      <w:pPr>
        <w:shd w:val="clear" w:color="auto" w:fill="FFFFFF"/>
        <w:spacing w:before="375" w:after="150" w:line="423" w:lineRule="atLeast"/>
        <w:outlineLvl w:val="2"/>
        <w:rPr>
          <w:rFonts w:ascii="Open Sans" w:eastAsia="Times New Roman" w:hAnsi="Open Sans" w:cs="Open Sans"/>
          <w:color w:val="003E7E"/>
          <w:kern w:val="0"/>
          <w:sz w:val="30"/>
          <w:szCs w:val="30"/>
          <w14:ligatures w14:val="none"/>
        </w:rPr>
      </w:pPr>
      <w:r>
        <w:rPr>
          <w:rFonts w:ascii="Open Sans" w:eastAsia="Times New Roman" w:hAnsi="Open Sans" w:cs="Open Sans"/>
          <w:color w:val="003E7E"/>
          <w:kern w:val="0"/>
          <w:sz w:val="30"/>
          <w:szCs w:val="30"/>
          <w14:ligatures w14:val="none"/>
        </w:rPr>
        <w:t xml:space="preserve">JP Morgan Chase </w:t>
      </w:r>
      <w:r w:rsidRPr="007F7CFE">
        <w:rPr>
          <w:rFonts w:ascii="Open Sans" w:eastAsia="Times New Roman" w:hAnsi="Open Sans" w:cs="Open Sans"/>
          <w:color w:val="003E7E"/>
          <w:kern w:val="0"/>
          <w:sz w:val="30"/>
          <w:szCs w:val="30"/>
          <w14:ligatures w14:val="none"/>
        </w:rPr>
        <w:t>Visa Procurement Card Program</w:t>
      </w:r>
    </w:p>
    <w:p w14:paraId="3A821FDC" w14:textId="77777777" w:rsidR="007F7CFE" w:rsidRDefault="007F7CFE" w:rsidP="007F7C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kern w:val="0"/>
          <w:sz w:val="25"/>
          <w:szCs w:val="25"/>
          <w14:ligatures w14:val="none"/>
        </w:rPr>
      </w:pPr>
      <w:r w:rsidRPr="007F7CFE">
        <w:rPr>
          <w:rFonts w:ascii="Times New Roman" w:eastAsia="Times New Roman" w:hAnsi="Times New Roman" w:cs="Times New Roman"/>
          <w:color w:val="111111"/>
          <w:kern w:val="0"/>
          <w:sz w:val="25"/>
          <w:szCs w:val="25"/>
          <w14:ligatures w14:val="none"/>
        </w:rPr>
        <w:t xml:space="preserve">To participate in the </w:t>
      </w:r>
      <w:r>
        <w:rPr>
          <w:rFonts w:ascii="Times New Roman" w:eastAsia="Times New Roman" w:hAnsi="Times New Roman" w:cs="Times New Roman"/>
          <w:color w:val="111111"/>
          <w:kern w:val="0"/>
          <w:sz w:val="25"/>
          <w:szCs w:val="25"/>
          <w14:ligatures w14:val="none"/>
        </w:rPr>
        <w:t xml:space="preserve">JP Morgan Chase </w:t>
      </w:r>
      <w:r w:rsidRPr="007F7CFE">
        <w:rPr>
          <w:rFonts w:ascii="Times New Roman" w:eastAsia="Times New Roman" w:hAnsi="Times New Roman" w:cs="Times New Roman"/>
          <w:color w:val="111111"/>
          <w:kern w:val="0"/>
          <w:sz w:val="25"/>
          <w:szCs w:val="25"/>
          <w14:ligatures w14:val="none"/>
        </w:rPr>
        <w:t xml:space="preserve">Visa Procurement Card Program, you and your supervisor must read the </w:t>
      </w:r>
      <w:r>
        <w:rPr>
          <w:rFonts w:ascii="Times New Roman" w:eastAsia="Times New Roman" w:hAnsi="Times New Roman" w:cs="Times New Roman"/>
          <w:color w:val="111111"/>
          <w:kern w:val="0"/>
          <w:sz w:val="25"/>
          <w:szCs w:val="25"/>
          <w14:ligatures w14:val="none"/>
        </w:rPr>
        <w:t xml:space="preserve">JP Morgan Chase </w:t>
      </w:r>
      <w:r w:rsidRPr="007F7CFE">
        <w:rPr>
          <w:rFonts w:ascii="Times New Roman" w:eastAsia="Times New Roman" w:hAnsi="Times New Roman" w:cs="Times New Roman"/>
          <w:color w:val="111111"/>
          <w:kern w:val="0"/>
          <w:sz w:val="25"/>
          <w:szCs w:val="25"/>
          <w14:ligatures w14:val="none"/>
        </w:rPr>
        <w:t>Visa</w:t>
      </w:r>
      <w:r>
        <w:rPr>
          <w:rFonts w:ascii="Times New Roman" w:eastAsia="Times New Roman" w:hAnsi="Times New Roman" w:cs="Times New Roman"/>
          <w:color w:val="111111"/>
          <w:kern w:val="0"/>
          <w:sz w:val="25"/>
          <w:szCs w:val="25"/>
          <w14:ligatures w14:val="none"/>
        </w:rPr>
        <w:t xml:space="preserve"> Procurement Card </w:t>
      </w:r>
      <w:r w:rsidRPr="007F7CFE">
        <w:rPr>
          <w:rFonts w:ascii="Times New Roman" w:eastAsia="Times New Roman" w:hAnsi="Times New Roman" w:cs="Times New Roman"/>
          <w:color w:val="111111"/>
          <w:kern w:val="0"/>
          <w:sz w:val="25"/>
          <w:szCs w:val="25"/>
          <w14:ligatures w14:val="none"/>
        </w:rPr>
        <w:t>Program Guidelines</w:t>
      </w:r>
      <w:r w:rsidRPr="007F7CFE">
        <w:rPr>
          <w:rFonts w:ascii="Times New Roman" w:eastAsia="Times New Roman" w:hAnsi="Times New Roman" w:cs="Times New Roman"/>
          <w:color w:val="111111"/>
          <w:kern w:val="0"/>
          <w:sz w:val="25"/>
          <w:szCs w:val="25"/>
          <w14:ligatures w14:val="none"/>
        </w:rPr>
        <w:t xml:space="preserve">. </w:t>
      </w:r>
    </w:p>
    <w:p w14:paraId="4902CC69" w14:textId="360D6255" w:rsidR="007F7CFE" w:rsidRPr="007F7CFE" w:rsidRDefault="007F7CFE" w:rsidP="007F7C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kern w:val="0"/>
          <w:sz w:val="25"/>
          <w:szCs w:val="25"/>
          <w14:ligatures w14:val="none"/>
        </w:rPr>
      </w:pPr>
      <w:r w:rsidRPr="007F7CFE">
        <w:rPr>
          <w:rFonts w:ascii="Times New Roman" w:eastAsia="Times New Roman" w:hAnsi="Times New Roman" w:cs="Times New Roman"/>
          <w:color w:val="111111"/>
          <w:kern w:val="0"/>
          <w:sz w:val="25"/>
          <w:szCs w:val="25"/>
          <w14:ligatures w14:val="none"/>
        </w:rPr>
        <w:t xml:space="preserve">You and your supervisor must be able to sign into the SUNY </w:t>
      </w:r>
      <w:r>
        <w:rPr>
          <w:rFonts w:ascii="Times New Roman" w:eastAsia="Times New Roman" w:hAnsi="Times New Roman" w:cs="Times New Roman"/>
          <w:color w:val="111111"/>
          <w:kern w:val="0"/>
          <w:sz w:val="25"/>
          <w:szCs w:val="25"/>
          <w14:ligatures w14:val="none"/>
        </w:rPr>
        <w:t xml:space="preserve">Financial Management </w:t>
      </w:r>
      <w:r w:rsidRPr="007F7CFE">
        <w:rPr>
          <w:rFonts w:ascii="Times New Roman" w:eastAsia="Times New Roman" w:hAnsi="Times New Roman" w:cs="Times New Roman"/>
          <w:color w:val="111111"/>
          <w:kern w:val="0"/>
          <w:sz w:val="25"/>
          <w:szCs w:val="25"/>
          <w14:ligatures w14:val="none"/>
        </w:rPr>
        <w:t>System</w:t>
      </w:r>
      <w:r>
        <w:rPr>
          <w:rFonts w:ascii="Times New Roman" w:eastAsia="Times New Roman" w:hAnsi="Times New Roman" w:cs="Times New Roman"/>
          <w:color w:val="111111"/>
          <w:kern w:val="0"/>
          <w:sz w:val="25"/>
          <w:szCs w:val="25"/>
          <w14:ligatures w14:val="none"/>
        </w:rPr>
        <w:t xml:space="preserve"> (FMS)</w:t>
      </w:r>
      <w:r w:rsidRPr="007F7CFE">
        <w:rPr>
          <w:rFonts w:ascii="Times New Roman" w:eastAsia="Times New Roman" w:hAnsi="Times New Roman" w:cs="Times New Roman"/>
          <w:color w:val="111111"/>
          <w:kern w:val="0"/>
          <w:sz w:val="25"/>
          <w:szCs w:val="25"/>
          <w14:ligatures w14:val="none"/>
        </w:rPr>
        <w:t>. If you are unsure whether or not you have access, or if you do not know your password, please contact Rosemarie LaTourette or Julie Walsh.</w:t>
      </w:r>
    </w:p>
    <w:p w14:paraId="0B68A9F8" w14:textId="4F81B62F" w:rsidR="007F7CFE" w:rsidRPr="007F7CFE" w:rsidRDefault="007F7CFE" w:rsidP="007F7C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kern w:val="0"/>
          <w:sz w:val="25"/>
          <w:szCs w:val="25"/>
          <w14:ligatures w14:val="none"/>
        </w:rPr>
      </w:pPr>
      <w:r w:rsidRPr="007F7CFE">
        <w:rPr>
          <w:rFonts w:ascii="Times New Roman" w:eastAsia="Times New Roman" w:hAnsi="Times New Roman" w:cs="Times New Roman"/>
          <w:color w:val="111111"/>
          <w:kern w:val="0"/>
          <w:sz w:val="25"/>
          <w:szCs w:val="25"/>
          <w14:ligatures w14:val="none"/>
        </w:rPr>
        <w:t xml:space="preserve">To obtain the </w:t>
      </w:r>
      <w:r>
        <w:rPr>
          <w:rFonts w:ascii="Times New Roman" w:eastAsia="Times New Roman" w:hAnsi="Times New Roman" w:cs="Times New Roman"/>
          <w:color w:val="111111"/>
          <w:kern w:val="0"/>
          <w:sz w:val="25"/>
          <w:szCs w:val="25"/>
          <w14:ligatures w14:val="none"/>
        </w:rPr>
        <w:t xml:space="preserve">JP Morgan Chase Visa Procurement Card </w:t>
      </w:r>
      <w:r w:rsidRPr="007F7CFE">
        <w:rPr>
          <w:rFonts w:ascii="Times New Roman" w:eastAsia="Times New Roman" w:hAnsi="Times New Roman" w:cs="Times New Roman"/>
          <w:color w:val="111111"/>
          <w:kern w:val="0"/>
          <w:sz w:val="25"/>
          <w:szCs w:val="25"/>
          <w14:ligatures w14:val="none"/>
        </w:rPr>
        <w:t xml:space="preserve">Program Guidelines and Card Application packet, contact </w:t>
      </w:r>
      <w:r>
        <w:rPr>
          <w:rFonts w:ascii="Times New Roman" w:eastAsia="Times New Roman" w:hAnsi="Times New Roman" w:cs="Times New Roman"/>
          <w:color w:val="111111"/>
          <w:kern w:val="0"/>
          <w:sz w:val="25"/>
          <w:szCs w:val="25"/>
          <w14:ligatures w14:val="none"/>
        </w:rPr>
        <w:t xml:space="preserve">Yolanda Howell in </w:t>
      </w:r>
      <w:r w:rsidRPr="007F7CFE">
        <w:rPr>
          <w:rFonts w:ascii="Times New Roman" w:eastAsia="Times New Roman" w:hAnsi="Times New Roman" w:cs="Times New Roman"/>
          <w:color w:val="111111"/>
          <w:kern w:val="0"/>
          <w:sz w:val="25"/>
          <w:szCs w:val="25"/>
          <w14:ligatures w14:val="none"/>
        </w:rPr>
        <w:t>Purchasing</w:t>
      </w:r>
      <w:r>
        <w:rPr>
          <w:rFonts w:ascii="Times New Roman" w:eastAsia="Times New Roman" w:hAnsi="Times New Roman" w:cs="Times New Roman"/>
          <w:color w:val="111111"/>
          <w:kern w:val="0"/>
          <w:sz w:val="25"/>
          <w:szCs w:val="25"/>
          <w14:ligatures w14:val="none"/>
        </w:rPr>
        <w:t xml:space="preserve"> at </w:t>
      </w:r>
      <w:hyperlink r:id="rId4" w:history="1">
        <w:r w:rsidRPr="006B1A0D">
          <w:rPr>
            <w:rStyle w:val="Hyperlink"/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howelly@newpaltz.edu</w:t>
        </w:r>
      </w:hyperlink>
      <w:r>
        <w:rPr>
          <w:rFonts w:ascii="Times New Roman" w:eastAsia="Times New Roman" w:hAnsi="Times New Roman" w:cs="Times New Roman"/>
          <w:color w:val="111111"/>
          <w:kern w:val="0"/>
          <w:sz w:val="25"/>
          <w:szCs w:val="25"/>
          <w14:ligatures w14:val="none"/>
        </w:rPr>
        <w:t>. Or by phone at 845-257-3197</w:t>
      </w:r>
      <w:r w:rsidRPr="007F7CFE">
        <w:rPr>
          <w:rFonts w:ascii="Times New Roman" w:eastAsia="Times New Roman" w:hAnsi="Times New Roman" w:cs="Times New Roman"/>
          <w:color w:val="111111"/>
          <w:kern w:val="0"/>
          <w:sz w:val="25"/>
          <w:szCs w:val="25"/>
          <w14:ligatures w14:val="none"/>
        </w:rPr>
        <w:t xml:space="preserve">. Complete the forms enclosed in the packet as indicated and send them to Yolanda Howell, Visa P-Card Program Administrator, Purchasing, HAB 307, for processing. The </w:t>
      </w:r>
      <w:r>
        <w:rPr>
          <w:rFonts w:ascii="Times New Roman" w:eastAsia="Times New Roman" w:hAnsi="Times New Roman" w:cs="Times New Roman"/>
          <w:color w:val="111111"/>
          <w:kern w:val="0"/>
          <w:sz w:val="25"/>
          <w:szCs w:val="25"/>
          <w14:ligatures w14:val="none"/>
        </w:rPr>
        <w:t xml:space="preserve">Visa Procurement Card </w:t>
      </w:r>
      <w:r w:rsidRPr="007F7CFE">
        <w:rPr>
          <w:rFonts w:ascii="Times New Roman" w:eastAsia="Times New Roman" w:hAnsi="Times New Roman" w:cs="Times New Roman"/>
          <w:color w:val="111111"/>
          <w:kern w:val="0"/>
          <w:sz w:val="25"/>
          <w:szCs w:val="25"/>
          <w14:ligatures w14:val="none"/>
        </w:rPr>
        <w:t>application process takes approximately two (2) weeks to complete.</w:t>
      </w:r>
    </w:p>
    <w:p w14:paraId="7C140FD3" w14:textId="073A1AD3" w:rsidR="007F7CFE" w:rsidRPr="007F7CFE" w:rsidRDefault="007F7CFE" w:rsidP="007F7C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kern w:val="0"/>
          <w:sz w:val="25"/>
          <w:szCs w:val="25"/>
          <w14:ligatures w14:val="none"/>
        </w:rPr>
      </w:pPr>
      <w:r w:rsidRPr="007F7CFE">
        <w:rPr>
          <w:rFonts w:ascii="Times New Roman" w:eastAsia="Times New Roman" w:hAnsi="Times New Roman" w:cs="Times New Roman"/>
          <w:color w:val="111111"/>
          <w:kern w:val="0"/>
          <w:sz w:val="25"/>
          <w:szCs w:val="25"/>
          <w14:ligatures w14:val="none"/>
        </w:rPr>
        <w:t xml:space="preserve">The </w:t>
      </w:r>
      <w:r>
        <w:rPr>
          <w:rFonts w:ascii="Times New Roman" w:eastAsia="Times New Roman" w:hAnsi="Times New Roman" w:cs="Times New Roman"/>
          <w:color w:val="111111"/>
          <w:kern w:val="0"/>
          <w:sz w:val="25"/>
          <w:szCs w:val="25"/>
          <w14:ligatures w14:val="none"/>
        </w:rPr>
        <w:t xml:space="preserve">JP Morgan Visa Procurement Card </w:t>
      </w:r>
      <w:r w:rsidRPr="007F7CFE">
        <w:rPr>
          <w:rFonts w:ascii="Times New Roman" w:eastAsia="Times New Roman" w:hAnsi="Times New Roman" w:cs="Times New Roman"/>
          <w:color w:val="111111"/>
          <w:kern w:val="0"/>
          <w:sz w:val="25"/>
          <w:szCs w:val="25"/>
          <w14:ligatures w14:val="none"/>
        </w:rPr>
        <w:t xml:space="preserve">Program has been initiated at SUNY New Paltz primarily for the acquisition of </w:t>
      </w:r>
      <w:r>
        <w:rPr>
          <w:rFonts w:ascii="Times New Roman" w:eastAsia="Times New Roman" w:hAnsi="Times New Roman" w:cs="Times New Roman"/>
          <w:color w:val="111111"/>
          <w:kern w:val="0"/>
          <w:sz w:val="25"/>
          <w:szCs w:val="25"/>
          <w14:ligatures w14:val="none"/>
        </w:rPr>
        <w:t xml:space="preserve">departmental </w:t>
      </w:r>
      <w:r w:rsidRPr="007F7CFE">
        <w:rPr>
          <w:rFonts w:ascii="Times New Roman" w:eastAsia="Times New Roman" w:hAnsi="Times New Roman" w:cs="Times New Roman"/>
          <w:color w:val="111111"/>
          <w:kern w:val="0"/>
          <w:sz w:val="25"/>
          <w:szCs w:val="25"/>
          <w14:ligatures w14:val="none"/>
        </w:rPr>
        <w:t xml:space="preserve">supplies. </w:t>
      </w:r>
    </w:p>
    <w:p w14:paraId="28AFFCF4" w14:textId="3A366F06" w:rsidR="007F7CFE" w:rsidRPr="007F7CFE" w:rsidRDefault="007F7CFE" w:rsidP="007F7C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kern w:val="0"/>
          <w:sz w:val="25"/>
          <w:szCs w:val="25"/>
          <w14:ligatures w14:val="none"/>
        </w:rPr>
      </w:pPr>
      <w:r w:rsidRPr="007F7CFE">
        <w:rPr>
          <w:rFonts w:ascii="Times New Roman" w:eastAsia="Times New Roman" w:hAnsi="Times New Roman" w:cs="Times New Roman"/>
          <w:color w:val="111111"/>
          <w:kern w:val="0"/>
          <w:sz w:val="25"/>
          <w:szCs w:val="25"/>
          <w14:ligatures w14:val="none"/>
        </w:rPr>
        <w:t xml:space="preserve">Information about ordering from suppliers and how to access and use the </w:t>
      </w:r>
      <w:r>
        <w:rPr>
          <w:rFonts w:ascii="Times New Roman" w:eastAsia="Times New Roman" w:hAnsi="Times New Roman" w:cs="Times New Roman"/>
          <w:color w:val="111111"/>
          <w:kern w:val="0"/>
          <w:sz w:val="25"/>
          <w:szCs w:val="25"/>
          <w14:ligatures w14:val="none"/>
        </w:rPr>
        <w:t xml:space="preserve">FMS </w:t>
      </w:r>
      <w:r w:rsidRPr="007F7CFE">
        <w:rPr>
          <w:rFonts w:ascii="Times New Roman" w:eastAsia="Times New Roman" w:hAnsi="Times New Roman" w:cs="Times New Roman"/>
          <w:color w:val="111111"/>
          <w:kern w:val="0"/>
          <w:sz w:val="25"/>
          <w:szCs w:val="25"/>
          <w14:ligatures w14:val="none"/>
        </w:rPr>
        <w:t>online system will be provided when your card is issued</w:t>
      </w:r>
      <w:r>
        <w:rPr>
          <w:rFonts w:ascii="Times New Roman" w:eastAsia="Times New Roman" w:hAnsi="Times New Roman" w:cs="Times New Roman"/>
          <w:color w:val="111111"/>
          <w:kern w:val="0"/>
          <w:sz w:val="25"/>
          <w:szCs w:val="25"/>
          <w14:ligatures w14:val="none"/>
        </w:rPr>
        <w:t xml:space="preserve"> during your initial Visa Procurement Card training meeting. </w:t>
      </w:r>
    </w:p>
    <w:p w14:paraId="0287D451" w14:textId="77777777" w:rsidR="007F7CFE" w:rsidRPr="007F7CFE" w:rsidRDefault="007F7CFE" w:rsidP="007F7C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kern w:val="0"/>
          <w:sz w:val="25"/>
          <w:szCs w:val="25"/>
          <w14:ligatures w14:val="none"/>
        </w:rPr>
      </w:pPr>
      <w:hyperlink r:id="rId5" w:history="1">
        <w:r w:rsidRPr="007F7CFE">
          <w:rPr>
            <w:rFonts w:ascii="Times New Roman" w:eastAsia="Times New Roman" w:hAnsi="Times New Roman" w:cs="Times New Roman"/>
            <w:color w:val="337AB7"/>
            <w:kern w:val="0"/>
            <w:sz w:val="25"/>
            <w:szCs w:val="25"/>
            <w:u w:val="single"/>
            <w14:ligatures w14:val="none"/>
          </w:rPr>
          <w:t>Back to Purchasing Guide</w:t>
        </w:r>
      </w:hyperlink>
    </w:p>
    <w:p w14:paraId="2FE8D954" w14:textId="77777777" w:rsidR="007F7CFE" w:rsidRPr="007F7CFE" w:rsidRDefault="007F7CFE" w:rsidP="007F7C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kern w:val="0"/>
          <w:sz w:val="25"/>
          <w:szCs w:val="25"/>
          <w14:ligatures w14:val="none"/>
        </w:rPr>
      </w:pPr>
      <w:r w:rsidRPr="007F7CFE">
        <w:rPr>
          <w:rFonts w:ascii="Times New Roman" w:eastAsia="Times New Roman" w:hAnsi="Times New Roman" w:cs="Times New Roman"/>
          <w:color w:val="111111"/>
          <w:kern w:val="0"/>
          <w:sz w:val="25"/>
          <w:szCs w:val="25"/>
          <w14:ligatures w14:val="none"/>
        </w:rPr>
        <w:t> </w:t>
      </w:r>
    </w:p>
    <w:p w14:paraId="76B46CB5" w14:textId="77777777" w:rsidR="00AB4042" w:rsidRDefault="00AB4042"/>
    <w:sectPr w:rsidR="00AB4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FE"/>
    <w:rsid w:val="007F7CFE"/>
    <w:rsid w:val="00AB4042"/>
    <w:rsid w:val="00D2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22106"/>
  <w15:chartTrackingRefBased/>
  <w15:docId w15:val="{4A6C2CD3-D3DA-4CCF-8CC6-7F35D8E8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7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C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C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C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C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C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C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7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7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7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7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7C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7C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7C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C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7C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F7C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7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98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ewpaltz.edu/purchasing/guide.html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howelly@newpaltz.edu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8F3376439AC4986B0C83ED74701C7" ma:contentTypeVersion="18" ma:contentTypeDescription="Create a new document." ma:contentTypeScope="" ma:versionID="efea0aceeab5fe97f34efe1ec5dc20dc">
  <xsd:schema xmlns:xsd="http://www.w3.org/2001/XMLSchema" xmlns:xs="http://www.w3.org/2001/XMLSchema" xmlns:p="http://schemas.microsoft.com/office/2006/metadata/properties" xmlns:ns2="6f35c6a5-f1dd-477c-83cd-23fd8a8c7be9" xmlns:ns3="e1a96c30-5c44-4058-8c46-1319d7d6a52f" targetNamespace="http://schemas.microsoft.com/office/2006/metadata/properties" ma:root="true" ma:fieldsID="3a39c074e3c49eee4c6a1d0135c587ff" ns2:_="" ns3:_="">
    <xsd:import namespace="6f35c6a5-f1dd-477c-83cd-23fd8a8c7be9"/>
    <xsd:import namespace="e1a96c30-5c44-4058-8c46-1319d7d6a5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5c6a5-f1dd-477c-83cd-23fd8a8c7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96c30-5c44-4058-8c46-1319d7d6a5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0ade171-d66c-4ca8-9a76-f066d2e83bc0}" ma:internalName="TaxCatchAll" ma:showField="CatchAllData" ma:web="e1a96c30-5c44-4058-8c46-1319d7d6a5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35c6a5-f1dd-477c-83cd-23fd8a8c7be9">
      <Terms xmlns="http://schemas.microsoft.com/office/infopath/2007/PartnerControls"/>
    </lcf76f155ced4ddcb4097134ff3c332f>
    <TaxCatchAll xmlns="e1a96c30-5c44-4058-8c46-1319d7d6a52f" xsi:nil="true"/>
  </documentManagement>
</p:properties>
</file>

<file path=customXml/itemProps1.xml><?xml version="1.0" encoding="utf-8"?>
<ds:datastoreItem xmlns:ds="http://schemas.openxmlformats.org/officeDocument/2006/customXml" ds:itemID="{59CD91C2-FD68-4F1E-B761-213A7EA1904F}"/>
</file>

<file path=customXml/itemProps2.xml><?xml version="1.0" encoding="utf-8"?>
<ds:datastoreItem xmlns:ds="http://schemas.openxmlformats.org/officeDocument/2006/customXml" ds:itemID="{DBAC0936-299D-4D06-B993-E9650BB66F3C}"/>
</file>

<file path=customXml/itemProps3.xml><?xml version="1.0" encoding="utf-8"?>
<ds:datastoreItem xmlns:ds="http://schemas.openxmlformats.org/officeDocument/2006/customXml" ds:itemID="{AD348A54-F513-4CDC-AB08-CB8C2B018E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Howell</dc:creator>
  <cp:keywords/>
  <dc:description/>
  <cp:lastModifiedBy>Yolanda Howell</cp:lastModifiedBy>
  <cp:revision>1</cp:revision>
  <dcterms:created xsi:type="dcterms:W3CDTF">2024-03-14T15:38:00Z</dcterms:created>
  <dcterms:modified xsi:type="dcterms:W3CDTF">2024-03-14T15:46:00Z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0x0101007B68F3376439AC4986B0C83ED74701C7</vt:lpwstr>
  </property>
</Properties>
</file>