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58E" w:rsidRPr="0027255C" w:rsidRDefault="0027255C">
      <w:pPr>
        <w:rPr>
          <w:rFonts w:ascii="Arial Narrow" w:hAnsi="Arial Narrow"/>
          <w:b/>
          <w:sz w:val="24"/>
          <w:szCs w:val="24"/>
        </w:rPr>
      </w:pPr>
      <w:r w:rsidRPr="0027255C">
        <w:rPr>
          <w:rFonts w:ascii="Arial Narrow" w:hAnsi="Arial Narrow"/>
          <w:b/>
          <w:sz w:val="24"/>
          <w:szCs w:val="24"/>
        </w:rPr>
        <w:t>EO88 Project Implementation Support- Panel Discussion</w:t>
      </w:r>
    </w:p>
    <w:p w:rsidR="0027255C" w:rsidRDefault="0027255C" w:rsidP="0027255C">
      <w:pPr>
        <w:pStyle w:val="ListParagraph"/>
        <w:numPr>
          <w:ilvl w:val="0"/>
          <w:numId w:val="25"/>
        </w:numPr>
        <w:rPr>
          <w:rFonts w:ascii="Arial Narrow" w:hAnsi="Arial Narrow"/>
          <w:sz w:val="24"/>
          <w:szCs w:val="24"/>
        </w:rPr>
      </w:pPr>
      <w:r w:rsidRPr="0027255C">
        <w:rPr>
          <w:rFonts w:ascii="Arial Narrow" w:hAnsi="Arial Narrow"/>
          <w:sz w:val="24"/>
          <w:szCs w:val="24"/>
        </w:rPr>
        <w:t>Introduction to panel</w:t>
      </w:r>
      <w:r w:rsidR="00AC28C4">
        <w:rPr>
          <w:rFonts w:ascii="Arial Narrow" w:hAnsi="Arial Narrow"/>
          <w:sz w:val="24"/>
          <w:szCs w:val="24"/>
        </w:rPr>
        <w:t xml:space="preserve"> (total 10 minutes)</w:t>
      </w:r>
      <w:r w:rsidRPr="0027255C">
        <w:rPr>
          <w:rFonts w:ascii="Arial Narrow" w:hAnsi="Arial Narrow"/>
          <w:sz w:val="24"/>
          <w:szCs w:val="24"/>
        </w:rPr>
        <w:t xml:space="preserve"> – </w:t>
      </w:r>
      <w:r>
        <w:rPr>
          <w:rFonts w:ascii="Arial Narrow" w:hAnsi="Arial Narrow"/>
          <w:sz w:val="24"/>
          <w:szCs w:val="24"/>
        </w:rPr>
        <w:t xml:space="preserve">Chris, Nate and Jodi </w:t>
      </w:r>
      <w:r w:rsidR="00AC28C4">
        <w:rPr>
          <w:rFonts w:ascii="Arial Narrow" w:hAnsi="Arial Narrow"/>
          <w:sz w:val="24"/>
          <w:szCs w:val="24"/>
        </w:rPr>
        <w:t>to present a brief overview</w:t>
      </w:r>
      <w:r>
        <w:rPr>
          <w:rFonts w:ascii="Arial Narrow" w:hAnsi="Arial Narrow"/>
          <w:sz w:val="24"/>
          <w:szCs w:val="24"/>
        </w:rPr>
        <w:t xml:space="preserve"> of their agency and their services</w:t>
      </w:r>
    </w:p>
    <w:p w:rsidR="00AD312D" w:rsidRDefault="00AD312D" w:rsidP="00AD312D">
      <w:pPr>
        <w:pStyle w:val="ListParagraph"/>
        <w:numPr>
          <w:ilvl w:val="0"/>
          <w:numId w:val="25"/>
        </w:numPr>
        <w:rPr>
          <w:rFonts w:ascii="Arial Narrow" w:hAnsi="Arial Narrow"/>
          <w:sz w:val="24"/>
          <w:szCs w:val="24"/>
        </w:rPr>
      </w:pPr>
      <w:r>
        <w:rPr>
          <w:rFonts w:ascii="Arial Narrow" w:hAnsi="Arial Narrow"/>
          <w:sz w:val="24"/>
          <w:szCs w:val="24"/>
        </w:rPr>
        <w:t>Moderated Discussion (7-8 minutes per item- total 30 minutes)</w:t>
      </w:r>
    </w:p>
    <w:p w:rsidR="00BA5B49" w:rsidRDefault="00AD312D" w:rsidP="00AD312D">
      <w:pPr>
        <w:pStyle w:val="ListParagraph"/>
        <w:numPr>
          <w:ilvl w:val="0"/>
          <w:numId w:val="25"/>
        </w:numPr>
        <w:rPr>
          <w:rFonts w:ascii="Arial Narrow" w:hAnsi="Arial Narrow"/>
          <w:sz w:val="24"/>
          <w:szCs w:val="24"/>
        </w:rPr>
      </w:pPr>
      <w:r w:rsidRPr="00BA5B49">
        <w:rPr>
          <w:rFonts w:ascii="Arial Narrow" w:hAnsi="Arial Narrow"/>
          <w:sz w:val="24"/>
          <w:szCs w:val="24"/>
        </w:rPr>
        <w:t xml:space="preserve">Questions from Audience (10 minutes): Moderator to </w:t>
      </w:r>
      <w:r w:rsidR="00BA5B49" w:rsidRPr="00BA5B49">
        <w:rPr>
          <w:rFonts w:ascii="Arial Narrow" w:hAnsi="Arial Narrow"/>
          <w:sz w:val="24"/>
          <w:szCs w:val="24"/>
        </w:rPr>
        <w:t>facilitate</w:t>
      </w:r>
      <w:r w:rsidRPr="00BA5B49">
        <w:rPr>
          <w:rFonts w:ascii="Arial Narrow" w:hAnsi="Arial Narrow"/>
          <w:sz w:val="24"/>
          <w:szCs w:val="24"/>
        </w:rPr>
        <w:t xml:space="preserve"> questions </w:t>
      </w:r>
      <w:r w:rsidR="00BA5B49" w:rsidRPr="00BA5B49">
        <w:rPr>
          <w:rFonts w:ascii="Arial Narrow" w:hAnsi="Arial Narrow"/>
          <w:sz w:val="24"/>
          <w:szCs w:val="24"/>
        </w:rPr>
        <w:t xml:space="preserve">from audience. </w:t>
      </w:r>
    </w:p>
    <w:p w:rsidR="00AD312D" w:rsidRPr="00BA5B49" w:rsidRDefault="00AD312D" w:rsidP="00AD312D">
      <w:pPr>
        <w:pStyle w:val="ListParagraph"/>
        <w:numPr>
          <w:ilvl w:val="0"/>
          <w:numId w:val="25"/>
        </w:numPr>
        <w:rPr>
          <w:rFonts w:ascii="Arial Narrow" w:hAnsi="Arial Narrow"/>
          <w:sz w:val="24"/>
          <w:szCs w:val="24"/>
        </w:rPr>
      </w:pPr>
      <w:bookmarkStart w:id="0" w:name="_GoBack"/>
      <w:bookmarkEnd w:id="0"/>
      <w:r w:rsidRPr="00BA5B49">
        <w:rPr>
          <w:rFonts w:ascii="Arial Narrow" w:hAnsi="Arial Narrow"/>
          <w:sz w:val="24"/>
          <w:szCs w:val="24"/>
        </w:rPr>
        <w:t>Panel to leave behind reference materials for audience</w:t>
      </w:r>
    </w:p>
    <w:p w:rsidR="00AD312D" w:rsidRDefault="00AD312D" w:rsidP="00AD312D">
      <w:pPr>
        <w:pStyle w:val="ListParagraph"/>
        <w:rPr>
          <w:rFonts w:ascii="Arial Narrow" w:hAnsi="Arial Narrow"/>
          <w:sz w:val="24"/>
          <w:szCs w:val="24"/>
        </w:rPr>
      </w:pPr>
    </w:p>
    <w:p w:rsidR="00AD312D" w:rsidRDefault="00AD312D">
      <w:pPr>
        <w:rPr>
          <w:rFonts w:ascii="Arial Narrow" w:hAnsi="Arial Narrow"/>
          <w:sz w:val="24"/>
          <w:szCs w:val="24"/>
        </w:rPr>
      </w:pPr>
      <w:r>
        <w:rPr>
          <w:rFonts w:ascii="Arial Narrow" w:hAnsi="Arial Narrow"/>
          <w:sz w:val="24"/>
          <w:szCs w:val="24"/>
        </w:rPr>
        <w:br w:type="page"/>
      </w:r>
    </w:p>
    <w:p w:rsidR="00AC28C4" w:rsidRPr="00EF185C" w:rsidRDefault="00AC28C4" w:rsidP="00EC4A2A">
      <w:pPr>
        <w:pStyle w:val="ListParagraph"/>
        <w:numPr>
          <w:ilvl w:val="0"/>
          <w:numId w:val="27"/>
        </w:numPr>
        <w:rPr>
          <w:rFonts w:ascii="Arial Narrow" w:hAnsi="Arial Narrow"/>
          <w:color w:val="7030A0"/>
          <w:sz w:val="24"/>
          <w:szCs w:val="24"/>
        </w:rPr>
      </w:pPr>
      <w:r w:rsidRPr="00EF185C">
        <w:rPr>
          <w:rFonts w:ascii="Arial Narrow" w:hAnsi="Arial Narrow"/>
          <w:color w:val="7030A0"/>
          <w:sz w:val="24"/>
          <w:szCs w:val="24"/>
        </w:rPr>
        <w:lastRenderedPageBreak/>
        <w:t xml:space="preserve">Moderator: We have an aging infrastructure with many Air Handling Units that are beyond their useful life. We would like to upgrade the entire unit in a building(s) and maybe even redo the distribution network instead of just doing an energy project such as motor replacement with VFD controls. How can I fund the project? What assistance can you offer for project design and implementation? </w:t>
      </w:r>
      <w:r w:rsidR="00AD312D" w:rsidRPr="0070503B">
        <w:rPr>
          <w:rFonts w:ascii="Arial Narrow" w:hAnsi="Arial Narrow"/>
          <w:i/>
          <w:color w:val="7030A0"/>
          <w:sz w:val="24"/>
          <w:szCs w:val="24"/>
        </w:rPr>
        <w:t>How can a campus add these energy projects to the capital plan?</w:t>
      </w:r>
    </w:p>
    <w:p w:rsidR="00AC28C4" w:rsidRDefault="00AC28C4" w:rsidP="00AC28C4">
      <w:pPr>
        <w:rPr>
          <w:rFonts w:ascii="Arial Narrow" w:hAnsi="Arial Narrow"/>
          <w:color w:val="00B050"/>
          <w:sz w:val="24"/>
          <w:szCs w:val="24"/>
        </w:rPr>
      </w:pPr>
      <w:r w:rsidRPr="00EF185C">
        <w:rPr>
          <w:rFonts w:ascii="Arial Narrow" w:hAnsi="Arial Narrow"/>
          <w:color w:val="00B050"/>
          <w:sz w:val="24"/>
          <w:szCs w:val="24"/>
        </w:rPr>
        <w:t xml:space="preserve">DASNY: If this can be a planned capital project, DASNY can assist with design and construction oversight, and also explore opportunities that are offered when distribution systems are re-designed. </w:t>
      </w:r>
      <w:r w:rsidR="005E7771">
        <w:rPr>
          <w:rFonts w:ascii="Arial Narrow" w:hAnsi="Arial Narrow"/>
          <w:color w:val="00B050"/>
          <w:sz w:val="24"/>
          <w:szCs w:val="24"/>
        </w:rPr>
        <w:t xml:space="preserve">We can also possibly use our </w:t>
      </w:r>
      <w:r w:rsidRPr="00EF185C">
        <w:rPr>
          <w:rFonts w:ascii="Arial Narrow" w:hAnsi="Arial Narrow"/>
          <w:color w:val="00B050"/>
          <w:sz w:val="24"/>
          <w:szCs w:val="24"/>
        </w:rPr>
        <w:t>energy performance term contracts</w:t>
      </w:r>
      <w:r w:rsidR="005E7771">
        <w:rPr>
          <w:rFonts w:ascii="Arial Narrow" w:hAnsi="Arial Narrow"/>
          <w:color w:val="00B050"/>
          <w:sz w:val="24"/>
          <w:szCs w:val="24"/>
        </w:rPr>
        <w:t>.</w:t>
      </w:r>
    </w:p>
    <w:p w:rsidR="00AD312D" w:rsidRPr="005F31F7" w:rsidRDefault="00AD312D" w:rsidP="00AD312D">
      <w:pPr>
        <w:rPr>
          <w:rFonts w:ascii="Arial Narrow" w:hAnsi="Arial Narrow"/>
          <w:color w:val="00B050"/>
          <w:sz w:val="24"/>
          <w:szCs w:val="24"/>
        </w:rPr>
      </w:pPr>
      <w:r w:rsidRPr="005F31F7">
        <w:rPr>
          <w:rFonts w:ascii="Arial Narrow" w:hAnsi="Arial Narrow"/>
          <w:color w:val="00B050"/>
          <w:sz w:val="24"/>
          <w:szCs w:val="24"/>
        </w:rPr>
        <w:t>The residence hal</w:t>
      </w:r>
      <w:r>
        <w:rPr>
          <w:rFonts w:ascii="Arial Narrow" w:hAnsi="Arial Narrow"/>
          <w:color w:val="00B050"/>
          <w:sz w:val="24"/>
          <w:szCs w:val="24"/>
        </w:rPr>
        <w:t>l</w:t>
      </w:r>
      <w:r w:rsidRPr="005F31F7">
        <w:rPr>
          <w:rFonts w:ascii="Arial Narrow" w:hAnsi="Arial Narrow"/>
          <w:color w:val="00B050"/>
          <w:sz w:val="24"/>
          <w:szCs w:val="24"/>
        </w:rPr>
        <w:t xml:space="preserve"> program and related master plan processes should be bringing clearer goals into the budget planning.  So much can be done if we engage in a more robust thought process earlier, and the residence halls have an advantage of being revenue-based, so if the cost to run the hall is less than that return is much quicker.  It’s probably the easier place to make that leap across the great divide of capital and operations budgets. DASNY would like to be more involved in master planning, in order to identify opportunities for RE on-site and work that will move residence halls to ZNE. Please contact me to improve that involvement.</w:t>
      </w:r>
      <w:r>
        <w:rPr>
          <w:rFonts w:ascii="Arial Narrow" w:hAnsi="Arial Narrow"/>
          <w:color w:val="00B050"/>
          <w:sz w:val="24"/>
          <w:szCs w:val="24"/>
        </w:rPr>
        <w:t xml:space="preserve"> We can also now begin to discuss some PPA and community solar opportunities that may be tied to the res hall, but funded through NYPA initiatives. In this case the building would have to be prepped for future connection – again, it’s all in forward-thinking.</w:t>
      </w:r>
    </w:p>
    <w:p w:rsidR="005D71F1" w:rsidRDefault="004D7EC1" w:rsidP="00AC28C4">
      <w:pPr>
        <w:rPr>
          <w:rFonts w:ascii="Arial Narrow" w:hAnsi="Arial Narrow"/>
          <w:color w:val="FF0000"/>
          <w:sz w:val="24"/>
          <w:szCs w:val="24"/>
        </w:rPr>
      </w:pPr>
      <w:r w:rsidRPr="004D7EC1">
        <w:rPr>
          <w:rFonts w:ascii="Arial Narrow" w:hAnsi="Arial Narrow"/>
          <w:color w:val="FF0000"/>
          <w:sz w:val="24"/>
          <w:szCs w:val="24"/>
        </w:rPr>
        <w:t>SUCF</w:t>
      </w:r>
      <w:r w:rsidR="00FC29EB">
        <w:rPr>
          <w:rFonts w:ascii="Arial Narrow" w:hAnsi="Arial Narrow"/>
          <w:color w:val="FF0000"/>
          <w:sz w:val="24"/>
          <w:szCs w:val="24"/>
        </w:rPr>
        <w:t>:</w:t>
      </w:r>
      <w:r w:rsidR="00B81D45">
        <w:rPr>
          <w:rFonts w:ascii="Arial Narrow" w:hAnsi="Arial Narrow"/>
          <w:color w:val="FF0000"/>
          <w:sz w:val="24"/>
          <w:szCs w:val="24"/>
        </w:rPr>
        <w:t xml:space="preserve">  </w:t>
      </w:r>
      <w:r w:rsidR="007F7CA3">
        <w:rPr>
          <w:rFonts w:ascii="Arial Narrow" w:hAnsi="Arial Narrow"/>
          <w:color w:val="FF0000"/>
          <w:sz w:val="24"/>
          <w:szCs w:val="24"/>
        </w:rPr>
        <w:t>T</w:t>
      </w:r>
      <w:r w:rsidR="00E30895">
        <w:rPr>
          <w:rFonts w:ascii="Arial Narrow" w:hAnsi="Arial Narrow"/>
          <w:color w:val="FF0000"/>
          <w:sz w:val="24"/>
          <w:szCs w:val="24"/>
        </w:rPr>
        <w:t xml:space="preserve">he </w:t>
      </w:r>
      <w:r w:rsidR="00905DFA">
        <w:rPr>
          <w:rFonts w:ascii="Arial Narrow" w:hAnsi="Arial Narrow"/>
          <w:color w:val="FF0000"/>
          <w:sz w:val="24"/>
          <w:szCs w:val="24"/>
        </w:rPr>
        <w:t xml:space="preserve">project </w:t>
      </w:r>
      <w:r w:rsidR="00C15609">
        <w:rPr>
          <w:rFonts w:ascii="Arial Narrow" w:hAnsi="Arial Narrow"/>
          <w:color w:val="FF0000"/>
          <w:sz w:val="24"/>
          <w:szCs w:val="24"/>
        </w:rPr>
        <w:t>could</w:t>
      </w:r>
      <w:r w:rsidR="00905DFA">
        <w:rPr>
          <w:rFonts w:ascii="Arial Narrow" w:hAnsi="Arial Narrow"/>
          <w:color w:val="FF0000"/>
          <w:sz w:val="24"/>
          <w:szCs w:val="24"/>
        </w:rPr>
        <w:t xml:space="preserve"> be funded </w:t>
      </w:r>
      <w:r w:rsidR="00305BBC">
        <w:rPr>
          <w:rFonts w:ascii="Arial Narrow" w:hAnsi="Arial Narrow"/>
          <w:color w:val="FF0000"/>
          <w:sz w:val="24"/>
          <w:szCs w:val="24"/>
        </w:rPr>
        <w:t xml:space="preserve">as a </w:t>
      </w:r>
      <w:r w:rsidR="00737AF8">
        <w:rPr>
          <w:rFonts w:ascii="Arial Narrow" w:hAnsi="Arial Narrow"/>
          <w:color w:val="FF0000"/>
          <w:sz w:val="24"/>
          <w:szCs w:val="24"/>
        </w:rPr>
        <w:t xml:space="preserve">SUCF </w:t>
      </w:r>
      <w:r w:rsidR="00905DFA">
        <w:rPr>
          <w:rFonts w:ascii="Arial Narrow" w:hAnsi="Arial Narrow"/>
          <w:color w:val="FF0000"/>
          <w:sz w:val="24"/>
          <w:szCs w:val="24"/>
        </w:rPr>
        <w:t>capital project.</w:t>
      </w:r>
      <w:r w:rsidR="00743D0F">
        <w:rPr>
          <w:rFonts w:ascii="Arial Narrow" w:hAnsi="Arial Narrow"/>
          <w:color w:val="FF0000"/>
          <w:sz w:val="24"/>
          <w:szCs w:val="24"/>
        </w:rPr>
        <w:t xml:space="preserve">  </w:t>
      </w:r>
      <w:r w:rsidR="005B08EB">
        <w:rPr>
          <w:rFonts w:ascii="Arial Narrow" w:hAnsi="Arial Narrow"/>
          <w:color w:val="FF0000"/>
          <w:sz w:val="24"/>
          <w:szCs w:val="24"/>
        </w:rPr>
        <w:t xml:space="preserve">As part of </w:t>
      </w:r>
      <w:r w:rsidR="00305BBC">
        <w:rPr>
          <w:rFonts w:ascii="Arial Narrow" w:hAnsi="Arial Narrow"/>
          <w:color w:val="FF0000"/>
          <w:sz w:val="24"/>
          <w:szCs w:val="24"/>
        </w:rPr>
        <w:t xml:space="preserve">the normal </w:t>
      </w:r>
      <w:r w:rsidR="005B08EB">
        <w:rPr>
          <w:rFonts w:ascii="Arial Narrow" w:hAnsi="Arial Narrow"/>
          <w:color w:val="FF0000"/>
          <w:sz w:val="24"/>
          <w:szCs w:val="24"/>
        </w:rPr>
        <w:t>capital project</w:t>
      </w:r>
      <w:r w:rsidR="00305BBC">
        <w:rPr>
          <w:rFonts w:ascii="Arial Narrow" w:hAnsi="Arial Narrow"/>
          <w:color w:val="FF0000"/>
          <w:sz w:val="24"/>
          <w:szCs w:val="24"/>
        </w:rPr>
        <w:t xml:space="preserve"> process</w:t>
      </w:r>
      <w:r w:rsidR="005B08EB">
        <w:rPr>
          <w:rFonts w:ascii="Arial Narrow" w:hAnsi="Arial Narrow"/>
          <w:color w:val="FF0000"/>
          <w:sz w:val="24"/>
          <w:szCs w:val="24"/>
        </w:rPr>
        <w:t xml:space="preserve"> </w:t>
      </w:r>
      <w:r w:rsidR="00D91A99">
        <w:rPr>
          <w:rFonts w:ascii="Arial Narrow" w:hAnsi="Arial Narrow"/>
          <w:color w:val="FF0000"/>
          <w:sz w:val="24"/>
          <w:szCs w:val="24"/>
        </w:rPr>
        <w:t xml:space="preserve">SUCF would procure the services of </w:t>
      </w:r>
      <w:r w:rsidR="00305BBC">
        <w:rPr>
          <w:rFonts w:ascii="Arial Narrow" w:hAnsi="Arial Narrow"/>
          <w:color w:val="FF0000"/>
          <w:sz w:val="24"/>
          <w:szCs w:val="24"/>
        </w:rPr>
        <w:t>Architectural or Engineering d</w:t>
      </w:r>
      <w:r w:rsidR="005B08EB">
        <w:rPr>
          <w:rFonts w:ascii="Arial Narrow" w:hAnsi="Arial Narrow"/>
          <w:color w:val="FF0000"/>
          <w:sz w:val="24"/>
          <w:szCs w:val="24"/>
        </w:rPr>
        <w:t xml:space="preserve">esign firm to </w:t>
      </w:r>
      <w:r w:rsidR="00C431E1">
        <w:rPr>
          <w:rFonts w:ascii="Arial Narrow" w:hAnsi="Arial Narrow"/>
          <w:color w:val="FF0000"/>
          <w:sz w:val="24"/>
          <w:szCs w:val="24"/>
        </w:rPr>
        <w:t>complete planning, design and construction administration of the project.</w:t>
      </w:r>
      <w:r w:rsidR="00305BBC">
        <w:rPr>
          <w:rFonts w:ascii="Arial Narrow" w:hAnsi="Arial Narrow"/>
          <w:color w:val="FF0000"/>
          <w:sz w:val="24"/>
          <w:szCs w:val="24"/>
        </w:rPr>
        <w:t xml:space="preserve">  </w:t>
      </w:r>
      <w:r w:rsidR="0095728F">
        <w:rPr>
          <w:rFonts w:ascii="Arial Narrow" w:hAnsi="Arial Narrow"/>
          <w:color w:val="FF0000"/>
          <w:sz w:val="24"/>
          <w:szCs w:val="24"/>
        </w:rPr>
        <w:t>S</w:t>
      </w:r>
      <w:r w:rsidR="00C15609">
        <w:rPr>
          <w:rFonts w:ascii="Arial Narrow" w:hAnsi="Arial Narrow"/>
          <w:color w:val="FF0000"/>
          <w:sz w:val="24"/>
          <w:szCs w:val="24"/>
        </w:rPr>
        <w:t>UCF</w:t>
      </w:r>
      <w:r w:rsidR="0064391C">
        <w:rPr>
          <w:rFonts w:ascii="Arial Narrow" w:hAnsi="Arial Narrow"/>
          <w:color w:val="FF0000"/>
          <w:sz w:val="24"/>
          <w:szCs w:val="24"/>
        </w:rPr>
        <w:t xml:space="preserve">’s professional </w:t>
      </w:r>
      <w:r w:rsidR="00CE6B4D">
        <w:rPr>
          <w:rFonts w:ascii="Arial Narrow" w:hAnsi="Arial Narrow"/>
          <w:color w:val="FF0000"/>
          <w:sz w:val="24"/>
          <w:szCs w:val="24"/>
        </w:rPr>
        <w:t>staff</w:t>
      </w:r>
      <w:r w:rsidR="00A6525D">
        <w:rPr>
          <w:rFonts w:ascii="Arial Narrow" w:hAnsi="Arial Narrow"/>
          <w:color w:val="FF0000"/>
          <w:sz w:val="24"/>
          <w:szCs w:val="24"/>
        </w:rPr>
        <w:t xml:space="preserve"> includes </w:t>
      </w:r>
      <w:r w:rsidR="00E30895">
        <w:rPr>
          <w:rFonts w:ascii="Arial Narrow" w:hAnsi="Arial Narrow"/>
          <w:color w:val="FF0000"/>
          <w:sz w:val="24"/>
          <w:szCs w:val="24"/>
        </w:rPr>
        <w:t>personnel</w:t>
      </w:r>
      <w:r w:rsidR="00A6525D">
        <w:rPr>
          <w:rFonts w:ascii="Arial Narrow" w:hAnsi="Arial Narrow"/>
          <w:color w:val="FF0000"/>
          <w:sz w:val="24"/>
          <w:szCs w:val="24"/>
        </w:rPr>
        <w:t xml:space="preserve"> with a </w:t>
      </w:r>
      <w:r w:rsidR="00737AF8">
        <w:rPr>
          <w:rFonts w:ascii="Arial Narrow" w:hAnsi="Arial Narrow"/>
          <w:color w:val="FF0000"/>
          <w:sz w:val="24"/>
          <w:szCs w:val="24"/>
        </w:rPr>
        <w:t>vast</w:t>
      </w:r>
      <w:r w:rsidR="00E30895">
        <w:rPr>
          <w:rFonts w:ascii="Arial Narrow" w:hAnsi="Arial Narrow"/>
          <w:color w:val="FF0000"/>
          <w:sz w:val="24"/>
          <w:szCs w:val="24"/>
        </w:rPr>
        <w:t xml:space="preserve"> and wide </w:t>
      </w:r>
      <w:r w:rsidR="00A6525D">
        <w:rPr>
          <w:rFonts w:ascii="Arial Narrow" w:hAnsi="Arial Narrow"/>
          <w:color w:val="FF0000"/>
          <w:sz w:val="24"/>
          <w:szCs w:val="24"/>
        </w:rPr>
        <w:t xml:space="preserve">range of experience </w:t>
      </w:r>
      <w:r w:rsidR="00E30895">
        <w:rPr>
          <w:rFonts w:ascii="Arial Narrow" w:hAnsi="Arial Narrow"/>
          <w:color w:val="FF0000"/>
          <w:sz w:val="24"/>
          <w:szCs w:val="24"/>
        </w:rPr>
        <w:t xml:space="preserve">in </w:t>
      </w:r>
      <w:r w:rsidR="00A6525D">
        <w:rPr>
          <w:rFonts w:ascii="Arial Narrow" w:hAnsi="Arial Narrow"/>
          <w:color w:val="FF0000"/>
          <w:sz w:val="24"/>
          <w:szCs w:val="24"/>
        </w:rPr>
        <w:t>planning, design and construction t</w:t>
      </w:r>
      <w:r w:rsidR="00E30895">
        <w:rPr>
          <w:rFonts w:ascii="Arial Narrow" w:hAnsi="Arial Narrow"/>
          <w:color w:val="FF0000"/>
          <w:sz w:val="24"/>
          <w:szCs w:val="24"/>
        </w:rPr>
        <w:t xml:space="preserve">hat </w:t>
      </w:r>
      <w:r w:rsidR="00737AF8">
        <w:rPr>
          <w:rFonts w:ascii="Arial Narrow" w:hAnsi="Arial Narrow"/>
          <w:color w:val="FF0000"/>
          <w:sz w:val="24"/>
          <w:szCs w:val="24"/>
        </w:rPr>
        <w:t xml:space="preserve">will </w:t>
      </w:r>
      <w:r w:rsidR="00E30895">
        <w:rPr>
          <w:rFonts w:ascii="Arial Narrow" w:hAnsi="Arial Narrow"/>
          <w:color w:val="FF0000"/>
          <w:sz w:val="24"/>
          <w:szCs w:val="24"/>
        </w:rPr>
        <w:t>assist</w:t>
      </w:r>
      <w:r w:rsidR="003D177C">
        <w:rPr>
          <w:rFonts w:ascii="Arial Narrow" w:hAnsi="Arial Narrow"/>
          <w:color w:val="FF0000"/>
          <w:sz w:val="24"/>
          <w:szCs w:val="24"/>
        </w:rPr>
        <w:t xml:space="preserve"> and g</w:t>
      </w:r>
      <w:r w:rsidR="00E30895">
        <w:rPr>
          <w:rFonts w:ascii="Arial Narrow" w:hAnsi="Arial Narrow"/>
          <w:color w:val="FF0000"/>
          <w:sz w:val="24"/>
          <w:szCs w:val="24"/>
        </w:rPr>
        <w:t xml:space="preserve">uide the </w:t>
      </w:r>
      <w:r w:rsidR="007F7CA3">
        <w:rPr>
          <w:rFonts w:ascii="Arial Narrow" w:hAnsi="Arial Narrow"/>
          <w:color w:val="FF0000"/>
          <w:sz w:val="24"/>
          <w:szCs w:val="24"/>
        </w:rPr>
        <w:t>project</w:t>
      </w:r>
      <w:r w:rsidR="00737AF8">
        <w:rPr>
          <w:rFonts w:ascii="Arial Narrow" w:hAnsi="Arial Narrow"/>
          <w:color w:val="FF0000"/>
          <w:sz w:val="24"/>
          <w:szCs w:val="24"/>
        </w:rPr>
        <w:t xml:space="preserve"> from start to finish</w:t>
      </w:r>
      <w:r w:rsidR="007F7CA3">
        <w:rPr>
          <w:rFonts w:ascii="Arial Narrow" w:hAnsi="Arial Narrow"/>
          <w:color w:val="FF0000"/>
          <w:sz w:val="24"/>
          <w:szCs w:val="24"/>
        </w:rPr>
        <w:t>.</w:t>
      </w:r>
    </w:p>
    <w:p w:rsidR="00144631" w:rsidRPr="00B11CCE" w:rsidRDefault="00144631" w:rsidP="00144631">
      <w:pPr>
        <w:rPr>
          <w:rFonts w:ascii="Arial Narrow" w:hAnsi="Arial Narrow"/>
          <w:color w:val="00B0F0"/>
          <w:sz w:val="24"/>
          <w:szCs w:val="24"/>
        </w:rPr>
      </w:pPr>
      <w:r w:rsidRPr="0070503B">
        <w:rPr>
          <w:rFonts w:ascii="Arial Narrow" w:hAnsi="Arial Narrow"/>
          <w:color w:val="00B0F0"/>
          <w:sz w:val="24"/>
          <w:szCs w:val="24"/>
        </w:rPr>
        <w:t xml:space="preserve">NYPA: </w:t>
      </w:r>
      <w:r w:rsidRPr="00B11CCE">
        <w:rPr>
          <w:rFonts w:ascii="Arial Narrow" w:hAnsi="Arial Narrow"/>
          <w:color w:val="00B0F0"/>
          <w:sz w:val="24"/>
          <w:szCs w:val="24"/>
        </w:rPr>
        <w:t xml:space="preserve">This is actually a common scenario that </w:t>
      </w:r>
      <w:r>
        <w:rPr>
          <w:rFonts w:ascii="Arial Narrow" w:hAnsi="Arial Narrow"/>
          <w:color w:val="00B0F0"/>
          <w:sz w:val="24"/>
          <w:szCs w:val="24"/>
        </w:rPr>
        <w:t xml:space="preserve">is presented to </w:t>
      </w:r>
      <w:r w:rsidRPr="00B11CCE">
        <w:rPr>
          <w:rFonts w:ascii="Arial Narrow" w:hAnsi="Arial Narrow"/>
          <w:color w:val="00B0F0"/>
          <w:sz w:val="24"/>
          <w:szCs w:val="24"/>
        </w:rPr>
        <w:t xml:space="preserve">NYPA.  The </w:t>
      </w:r>
      <w:r>
        <w:rPr>
          <w:rFonts w:ascii="Arial Narrow" w:hAnsi="Arial Narrow"/>
          <w:color w:val="00B0F0"/>
          <w:sz w:val="24"/>
          <w:szCs w:val="24"/>
        </w:rPr>
        <w:t>capital component ca</w:t>
      </w:r>
      <w:r w:rsidRPr="00B11CCE">
        <w:rPr>
          <w:rFonts w:ascii="Arial Narrow" w:hAnsi="Arial Narrow"/>
          <w:color w:val="00B0F0"/>
          <w:sz w:val="24"/>
          <w:szCs w:val="24"/>
        </w:rPr>
        <w:t>n be incorporated as part of an energy project</w:t>
      </w:r>
      <w:r>
        <w:rPr>
          <w:rFonts w:ascii="Arial Narrow" w:hAnsi="Arial Narrow"/>
          <w:color w:val="00B0F0"/>
          <w:sz w:val="24"/>
          <w:szCs w:val="24"/>
        </w:rPr>
        <w:t xml:space="preserve"> because without functioning infrastructure, the energy portion would not achieve the anticipated savings</w:t>
      </w:r>
      <w:r w:rsidRPr="00B11CCE">
        <w:rPr>
          <w:rFonts w:ascii="Arial Narrow" w:hAnsi="Arial Narrow"/>
          <w:color w:val="00B0F0"/>
          <w:sz w:val="24"/>
          <w:szCs w:val="24"/>
        </w:rPr>
        <w:t>.  NYPA can design and implement the measure</w:t>
      </w:r>
      <w:r>
        <w:rPr>
          <w:rFonts w:ascii="Arial Narrow" w:hAnsi="Arial Narrow"/>
          <w:color w:val="00B0F0"/>
          <w:sz w:val="24"/>
          <w:szCs w:val="24"/>
        </w:rPr>
        <w:t xml:space="preserve">. </w:t>
      </w:r>
      <w:r w:rsidRPr="00B11CCE">
        <w:rPr>
          <w:rFonts w:ascii="Arial Narrow" w:hAnsi="Arial Narrow"/>
          <w:color w:val="00B0F0"/>
          <w:sz w:val="24"/>
          <w:szCs w:val="24"/>
        </w:rPr>
        <w:t>The project can be financed by NYPA, typically over a 10 or 15 year period at a very low financing rate.</w:t>
      </w:r>
    </w:p>
    <w:p w:rsidR="00144631" w:rsidRPr="0070503B" w:rsidRDefault="00144631" w:rsidP="00144631">
      <w:pPr>
        <w:rPr>
          <w:rFonts w:ascii="Arial Narrow" w:hAnsi="Arial Narrow"/>
          <w:i/>
          <w:color w:val="7030A0"/>
          <w:sz w:val="24"/>
          <w:szCs w:val="24"/>
        </w:rPr>
      </w:pPr>
      <w:r>
        <w:rPr>
          <w:rFonts w:ascii="Arial Narrow" w:hAnsi="Arial Narrow"/>
          <w:i/>
          <w:color w:val="7030A0"/>
          <w:sz w:val="24"/>
          <w:szCs w:val="24"/>
        </w:rPr>
        <w:t xml:space="preserve">Jodi, </w:t>
      </w:r>
      <w:proofErr w:type="gramStart"/>
      <w:r w:rsidRPr="0070503B">
        <w:rPr>
          <w:rFonts w:ascii="Arial Narrow" w:hAnsi="Arial Narrow"/>
          <w:i/>
          <w:color w:val="7030A0"/>
          <w:sz w:val="24"/>
          <w:szCs w:val="24"/>
        </w:rPr>
        <w:t>Do</w:t>
      </w:r>
      <w:proofErr w:type="gramEnd"/>
      <w:r w:rsidRPr="0070503B">
        <w:rPr>
          <w:rFonts w:ascii="Arial Narrow" w:hAnsi="Arial Narrow"/>
          <w:i/>
          <w:color w:val="7030A0"/>
          <w:sz w:val="24"/>
          <w:szCs w:val="24"/>
        </w:rPr>
        <w:t xml:space="preserve"> the projects have to be in Residential buildings? Does DASNY assist private colleges and Universities? Could you explain the performance contracting model – how does that work with DASNY?</w:t>
      </w:r>
    </w:p>
    <w:p w:rsidR="0070503B" w:rsidRDefault="00AD312D" w:rsidP="00AC28C4">
      <w:pPr>
        <w:rPr>
          <w:rFonts w:ascii="Arial Narrow" w:hAnsi="Arial Narrow"/>
          <w:i/>
          <w:color w:val="7030A0"/>
          <w:sz w:val="24"/>
          <w:szCs w:val="24"/>
        </w:rPr>
      </w:pPr>
      <w:r>
        <w:rPr>
          <w:rFonts w:ascii="Arial Narrow" w:hAnsi="Arial Narrow"/>
          <w:i/>
          <w:color w:val="7030A0"/>
          <w:sz w:val="24"/>
          <w:szCs w:val="24"/>
        </w:rPr>
        <w:t xml:space="preserve">Chris, </w:t>
      </w:r>
      <w:r w:rsidR="0070503B" w:rsidRPr="0070503B">
        <w:rPr>
          <w:rFonts w:ascii="Arial Narrow" w:hAnsi="Arial Narrow"/>
          <w:i/>
          <w:color w:val="7030A0"/>
          <w:sz w:val="24"/>
          <w:szCs w:val="24"/>
        </w:rPr>
        <w:t>Can SUCF only work on a project if it is funded from capital $$ or can the campus use other sources of funding but request SUCF to manage the project?</w:t>
      </w:r>
    </w:p>
    <w:p w:rsidR="00AD312D" w:rsidRDefault="00AD312D" w:rsidP="00AC28C4">
      <w:pPr>
        <w:rPr>
          <w:rFonts w:ascii="Arial Narrow" w:hAnsi="Arial Narrow"/>
          <w:i/>
          <w:color w:val="7030A0"/>
          <w:sz w:val="24"/>
          <w:szCs w:val="24"/>
        </w:rPr>
      </w:pPr>
      <w:r>
        <w:rPr>
          <w:rFonts w:ascii="Arial Narrow" w:hAnsi="Arial Narrow"/>
          <w:i/>
          <w:color w:val="7030A0"/>
          <w:sz w:val="24"/>
          <w:szCs w:val="24"/>
        </w:rPr>
        <w:t xml:space="preserve">Nate, does NYPA provide $$ directly to SUCF/DASNY/campus on a capital project to fund the incremental costs on a project not managed by NYPA? </w:t>
      </w:r>
    </w:p>
    <w:p w:rsidR="0070503B" w:rsidRDefault="0070503B">
      <w:pPr>
        <w:rPr>
          <w:rFonts w:ascii="Arial Narrow" w:hAnsi="Arial Narrow"/>
          <w:color w:val="7030A0"/>
          <w:sz w:val="24"/>
          <w:szCs w:val="24"/>
        </w:rPr>
      </w:pPr>
      <w:r>
        <w:rPr>
          <w:rFonts w:ascii="Arial Narrow" w:hAnsi="Arial Narrow"/>
          <w:color w:val="7030A0"/>
          <w:sz w:val="24"/>
          <w:szCs w:val="24"/>
        </w:rPr>
        <w:br w:type="page"/>
      </w:r>
    </w:p>
    <w:p w:rsidR="00AC28C4" w:rsidRPr="00EF185C" w:rsidRDefault="00AC28C4" w:rsidP="00EC4A2A">
      <w:pPr>
        <w:pStyle w:val="ListParagraph"/>
        <w:numPr>
          <w:ilvl w:val="0"/>
          <w:numId w:val="27"/>
        </w:numPr>
        <w:rPr>
          <w:rFonts w:ascii="Arial Narrow" w:hAnsi="Arial Narrow"/>
          <w:color w:val="7030A0"/>
          <w:sz w:val="24"/>
          <w:szCs w:val="24"/>
        </w:rPr>
      </w:pPr>
      <w:r w:rsidRPr="00EF185C">
        <w:rPr>
          <w:rFonts w:ascii="Arial Narrow" w:hAnsi="Arial Narrow"/>
          <w:color w:val="7030A0"/>
          <w:sz w:val="24"/>
          <w:szCs w:val="24"/>
        </w:rPr>
        <w:lastRenderedPageBreak/>
        <w:t xml:space="preserve">Moderator: We would like to incorporate high levels of energy efficiency in our new construction projects. Some of us are even interested in net zero energy buildings. However, the project budget is not able to support our goals and energy efficiency items often end up on the VE list. How can we keep the energy measures in our new projects? </w:t>
      </w:r>
    </w:p>
    <w:p w:rsidR="00AC28C4" w:rsidRPr="00EF185C" w:rsidRDefault="00AC28C4" w:rsidP="00AC28C4">
      <w:pPr>
        <w:rPr>
          <w:rFonts w:ascii="Arial Narrow" w:hAnsi="Arial Narrow"/>
          <w:color w:val="00B050"/>
          <w:sz w:val="24"/>
          <w:szCs w:val="24"/>
        </w:rPr>
      </w:pPr>
      <w:r w:rsidRPr="00EF185C">
        <w:rPr>
          <w:rFonts w:ascii="Arial Narrow" w:hAnsi="Arial Narrow"/>
          <w:color w:val="00B050"/>
          <w:sz w:val="24"/>
          <w:szCs w:val="24"/>
        </w:rPr>
        <w:t>DASNY: DASNY engages in integrative design which means we will do what we can to help you prioritize and make informed decisions with the design team to achieve EE goals along with program, budget and schedule parameters.  In some cases this may mean identifying any discreet and separate energy systems that could be prepped for, and purchased/contracted and installed later, such as PV arrays or water reclamation systems. If there is an opportunity to divvy up pieces of the project to obtain better funding (operational dollars) under a NYPA EE project framework, we would be interested in assisting with that approach as well. We can work to identify incentives &amp; funding from NYPA &amp; NYSERDA.</w:t>
      </w:r>
    </w:p>
    <w:p w:rsidR="001D5696" w:rsidRDefault="004D7EC1" w:rsidP="004D7EC1">
      <w:pPr>
        <w:rPr>
          <w:rFonts w:ascii="Arial Narrow" w:hAnsi="Arial Narrow"/>
          <w:color w:val="FF0000"/>
          <w:sz w:val="24"/>
          <w:szCs w:val="24"/>
        </w:rPr>
      </w:pPr>
      <w:r w:rsidRPr="004D7EC1">
        <w:rPr>
          <w:rFonts w:ascii="Arial Narrow" w:hAnsi="Arial Narrow"/>
          <w:color w:val="FF0000"/>
          <w:sz w:val="24"/>
          <w:szCs w:val="24"/>
        </w:rPr>
        <w:t>SUCF</w:t>
      </w:r>
      <w:r w:rsidR="00FC29EB">
        <w:rPr>
          <w:rFonts w:ascii="Arial Narrow" w:hAnsi="Arial Narrow"/>
          <w:color w:val="FF0000"/>
          <w:sz w:val="24"/>
          <w:szCs w:val="24"/>
        </w:rPr>
        <w:t>:</w:t>
      </w:r>
      <w:r w:rsidR="00B81D45">
        <w:rPr>
          <w:rFonts w:ascii="Arial Narrow" w:hAnsi="Arial Narrow"/>
          <w:color w:val="FF0000"/>
          <w:sz w:val="24"/>
          <w:szCs w:val="24"/>
        </w:rPr>
        <w:t xml:space="preserve"> </w:t>
      </w:r>
      <w:r w:rsidR="00CB5B1F">
        <w:rPr>
          <w:rFonts w:ascii="Arial Narrow" w:hAnsi="Arial Narrow"/>
          <w:color w:val="FF0000"/>
          <w:sz w:val="24"/>
          <w:szCs w:val="24"/>
        </w:rPr>
        <w:t>If the project’s budget cannot support the energy measures SUCF would assist in obtaining a</w:t>
      </w:r>
      <w:r w:rsidR="001D5696">
        <w:rPr>
          <w:rFonts w:ascii="Arial Narrow" w:hAnsi="Arial Narrow"/>
          <w:color w:val="FF0000"/>
          <w:sz w:val="24"/>
          <w:szCs w:val="24"/>
        </w:rPr>
        <w:t xml:space="preserve">dditional </w:t>
      </w:r>
      <w:r w:rsidR="00CB5B1F">
        <w:rPr>
          <w:rFonts w:ascii="Arial Narrow" w:hAnsi="Arial Narrow"/>
          <w:color w:val="FF0000"/>
          <w:sz w:val="24"/>
          <w:szCs w:val="24"/>
        </w:rPr>
        <w:t>financ</w:t>
      </w:r>
      <w:r w:rsidR="007D68AB">
        <w:rPr>
          <w:rFonts w:ascii="Arial Narrow" w:hAnsi="Arial Narrow"/>
          <w:color w:val="FF0000"/>
          <w:sz w:val="24"/>
          <w:szCs w:val="24"/>
        </w:rPr>
        <w:t>ing</w:t>
      </w:r>
      <w:r w:rsidR="00CB5B1F">
        <w:rPr>
          <w:rFonts w:ascii="Arial Narrow" w:hAnsi="Arial Narrow"/>
          <w:color w:val="FF0000"/>
          <w:sz w:val="24"/>
          <w:szCs w:val="24"/>
        </w:rPr>
        <w:t xml:space="preserve"> from </w:t>
      </w:r>
      <w:r w:rsidR="001D5696">
        <w:rPr>
          <w:rFonts w:ascii="Arial Narrow" w:hAnsi="Arial Narrow"/>
          <w:color w:val="FF0000"/>
          <w:sz w:val="24"/>
          <w:szCs w:val="24"/>
        </w:rPr>
        <w:t>NYPA</w:t>
      </w:r>
      <w:r w:rsidR="007D68AB">
        <w:rPr>
          <w:rFonts w:ascii="Arial Narrow" w:hAnsi="Arial Narrow"/>
          <w:color w:val="FF0000"/>
          <w:sz w:val="24"/>
          <w:szCs w:val="24"/>
        </w:rPr>
        <w:t xml:space="preserve">, </w:t>
      </w:r>
      <w:r w:rsidR="001D5696">
        <w:rPr>
          <w:rFonts w:ascii="Arial Narrow" w:hAnsi="Arial Narrow"/>
          <w:color w:val="FF0000"/>
          <w:sz w:val="24"/>
          <w:szCs w:val="24"/>
        </w:rPr>
        <w:t xml:space="preserve">incentivized funding from NYSERDA </w:t>
      </w:r>
      <w:r w:rsidR="00BB7CAE">
        <w:rPr>
          <w:rFonts w:ascii="Arial Narrow" w:hAnsi="Arial Narrow"/>
          <w:color w:val="FF0000"/>
          <w:sz w:val="24"/>
          <w:szCs w:val="24"/>
        </w:rPr>
        <w:t xml:space="preserve">or </w:t>
      </w:r>
      <w:r w:rsidR="007D68AB">
        <w:rPr>
          <w:rFonts w:ascii="Arial Narrow" w:hAnsi="Arial Narrow"/>
          <w:color w:val="FF0000"/>
          <w:sz w:val="24"/>
          <w:szCs w:val="24"/>
        </w:rPr>
        <w:t xml:space="preserve">other </w:t>
      </w:r>
      <w:r w:rsidR="00BB7CAE">
        <w:rPr>
          <w:rFonts w:ascii="Arial Narrow" w:hAnsi="Arial Narrow"/>
          <w:color w:val="FF0000"/>
          <w:sz w:val="24"/>
          <w:szCs w:val="24"/>
        </w:rPr>
        <w:t>inves</w:t>
      </w:r>
      <w:r w:rsidR="007D68AB">
        <w:rPr>
          <w:rFonts w:ascii="Arial Narrow" w:hAnsi="Arial Narrow"/>
          <w:color w:val="FF0000"/>
          <w:sz w:val="24"/>
          <w:szCs w:val="24"/>
        </w:rPr>
        <w:t>tor-owned utility programs in an effort to preserve or incorporate energy related components or systems into the project.</w:t>
      </w:r>
    </w:p>
    <w:p w:rsidR="00144631" w:rsidRDefault="00144631" w:rsidP="00144631">
      <w:pPr>
        <w:rPr>
          <w:rFonts w:ascii="Arial Narrow" w:hAnsi="Arial Narrow"/>
          <w:color w:val="FF0000"/>
          <w:sz w:val="24"/>
          <w:szCs w:val="24"/>
        </w:rPr>
      </w:pPr>
      <w:r w:rsidRPr="00B11CCE">
        <w:rPr>
          <w:rFonts w:ascii="Arial Narrow" w:hAnsi="Arial Narrow"/>
          <w:color w:val="00B0F0"/>
          <w:sz w:val="24"/>
          <w:szCs w:val="24"/>
        </w:rPr>
        <w:t>NYP</w:t>
      </w:r>
      <w:r>
        <w:rPr>
          <w:rFonts w:ascii="Arial Narrow" w:hAnsi="Arial Narrow"/>
          <w:color w:val="00B0F0"/>
          <w:sz w:val="24"/>
          <w:szCs w:val="24"/>
        </w:rPr>
        <w:t>A:  NYPA would support the campus by financing the incremental cost of the energy measure at a very low financing rate.  NYPA would work with the campus to compile all necessary documents are in place and that the funding was in place prior to construction.  This process has recently been streamlined with a direct NYPA/SUNY contract that bypasses the OGS/OSC approval process that can take several months.</w:t>
      </w:r>
    </w:p>
    <w:p w:rsidR="0070503B" w:rsidRDefault="0070503B" w:rsidP="004D7EC1">
      <w:pPr>
        <w:rPr>
          <w:rFonts w:ascii="Arial Narrow" w:hAnsi="Arial Narrow"/>
          <w:i/>
          <w:color w:val="7030A0"/>
          <w:sz w:val="24"/>
          <w:szCs w:val="24"/>
        </w:rPr>
      </w:pPr>
      <w:r>
        <w:rPr>
          <w:rFonts w:ascii="Arial Narrow" w:hAnsi="Arial Narrow"/>
          <w:i/>
          <w:color w:val="7030A0"/>
          <w:sz w:val="24"/>
          <w:szCs w:val="24"/>
        </w:rPr>
        <w:t xml:space="preserve">Jodi and Chris, how do you engage NYSERDA in the project? Does the campus submit the application or does SUCF/DASNY submit? Do the NYSERDA rebates go back to the campus or to the project? </w:t>
      </w:r>
    </w:p>
    <w:p w:rsidR="005F31F7" w:rsidRPr="005F31F7" w:rsidRDefault="005F31F7" w:rsidP="004D7EC1">
      <w:pPr>
        <w:rPr>
          <w:rFonts w:ascii="Arial Narrow" w:hAnsi="Arial Narrow"/>
          <w:color w:val="00B050"/>
          <w:sz w:val="24"/>
          <w:szCs w:val="24"/>
        </w:rPr>
      </w:pPr>
      <w:r w:rsidRPr="005F31F7">
        <w:rPr>
          <w:rFonts w:ascii="Arial Narrow" w:hAnsi="Arial Narrow"/>
          <w:color w:val="00B050"/>
          <w:sz w:val="24"/>
          <w:szCs w:val="24"/>
        </w:rPr>
        <w:t xml:space="preserve">At this point the </w:t>
      </w:r>
      <w:r>
        <w:rPr>
          <w:rFonts w:ascii="Arial Narrow" w:hAnsi="Arial Narrow"/>
          <w:color w:val="00B050"/>
          <w:sz w:val="24"/>
          <w:szCs w:val="24"/>
        </w:rPr>
        <w:t>DASNY</w:t>
      </w:r>
      <w:r w:rsidRPr="005F31F7">
        <w:rPr>
          <w:rFonts w:ascii="Arial Narrow" w:hAnsi="Arial Narrow"/>
          <w:color w:val="00B050"/>
          <w:sz w:val="24"/>
          <w:szCs w:val="24"/>
        </w:rPr>
        <w:t xml:space="preserve"> process is different by project.  Typically most of the NYSERDA info needed is from the owner, so often the Owner </w:t>
      </w:r>
      <w:r w:rsidR="005E7771">
        <w:rPr>
          <w:rFonts w:ascii="Arial Narrow" w:hAnsi="Arial Narrow"/>
          <w:color w:val="00B050"/>
          <w:sz w:val="24"/>
          <w:szCs w:val="24"/>
        </w:rPr>
        <w:t>submits, and some campuses do this very early, which is wonderful</w:t>
      </w:r>
      <w:r w:rsidRPr="005F31F7">
        <w:rPr>
          <w:rFonts w:ascii="Arial Narrow" w:hAnsi="Arial Narrow"/>
          <w:color w:val="00B050"/>
          <w:sz w:val="24"/>
          <w:szCs w:val="24"/>
        </w:rPr>
        <w:t xml:space="preserve">.  </w:t>
      </w:r>
      <w:proofErr w:type="gramStart"/>
      <w:r w:rsidR="005E7771">
        <w:rPr>
          <w:rFonts w:ascii="Arial Narrow" w:hAnsi="Arial Narrow"/>
          <w:color w:val="00B050"/>
          <w:sz w:val="24"/>
          <w:szCs w:val="24"/>
        </w:rPr>
        <w:t>The earlier the better.</w:t>
      </w:r>
      <w:proofErr w:type="gramEnd"/>
      <w:r w:rsidR="005E7771">
        <w:rPr>
          <w:rFonts w:ascii="Arial Narrow" w:hAnsi="Arial Narrow"/>
          <w:color w:val="00B050"/>
          <w:sz w:val="24"/>
          <w:szCs w:val="24"/>
        </w:rPr>
        <w:t xml:space="preserve"> </w:t>
      </w:r>
      <w:r w:rsidRPr="005F31F7">
        <w:rPr>
          <w:rFonts w:ascii="Arial Narrow" w:hAnsi="Arial Narrow"/>
          <w:color w:val="00B050"/>
          <w:sz w:val="24"/>
          <w:szCs w:val="24"/>
        </w:rPr>
        <w:t xml:space="preserve">Sometimes we submit.  Campuses need </w:t>
      </w:r>
      <w:r w:rsidR="005E7771">
        <w:rPr>
          <w:rFonts w:ascii="Arial Narrow" w:hAnsi="Arial Narrow"/>
          <w:color w:val="00B050"/>
          <w:sz w:val="24"/>
          <w:szCs w:val="24"/>
        </w:rPr>
        <w:t>to</w:t>
      </w:r>
      <w:r w:rsidRPr="005F31F7">
        <w:rPr>
          <w:rFonts w:ascii="Arial Narrow" w:hAnsi="Arial Narrow"/>
          <w:color w:val="00B050"/>
          <w:sz w:val="24"/>
          <w:szCs w:val="24"/>
        </w:rPr>
        <w:t xml:space="preserve"> work with their DASNY PM on this</w:t>
      </w:r>
      <w:r w:rsidR="005E7771">
        <w:rPr>
          <w:rFonts w:ascii="Arial Narrow" w:hAnsi="Arial Narrow"/>
          <w:color w:val="00B050"/>
          <w:sz w:val="24"/>
          <w:szCs w:val="24"/>
        </w:rPr>
        <w:t xml:space="preserve"> if we will submit</w:t>
      </w:r>
      <w:r w:rsidRPr="005F31F7">
        <w:rPr>
          <w:rFonts w:ascii="Arial Narrow" w:hAnsi="Arial Narrow"/>
          <w:color w:val="00B050"/>
          <w:sz w:val="24"/>
          <w:szCs w:val="24"/>
        </w:rPr>
        <w:t xml:space="preserve">. We’d like to create a simple NYSERDA liaison </w:t>
      </w:r>
      <w:r w:rsidR="005E7771">
        <w:rPr>
          <w:rFonts w:ascii="Arial Narrow" w:hAnsi="Arial Narrow"/>
          <w:color w:val="00B050"/>
          <w:sz w:val="24"/>
          <w:szCs w:val="24"/>
        </w:rPr>
        <w:t xml:space="preserve">process </w:t>
      </w:r>
      <w:r w:rsidRPr="005F31F7">
        <w:rPr>
          <w:rFonts w:ascii="Arial Narrow" w:hAnsi="Arial Narrow"/>
          <w:color w:val="00B050"/>
          <w:sz w:val="24"/>
          <w:szCs w:val="24"/>
        </w:rPr>
        <w:t>for all DASNY projects, and even with discussion on this over the last few years, it’s still a work in progress.</w:t>
      </w:r>
    </w:p>
    <w:p w:rsidR="0070503B" w:rsidRDefault="0070503B" w:rsidP="004D7EC1">
      <w:pPr>
        <w:rPr>
          <w:rFonts w:ascii="Arial Narrow" w:hAnsi="Arial Narrow"/>
          <w:i/>
          <w:color w:val="7030A0"/>
          <w:sz w:val="24"/>
          <w:szCs w:val="24"/>
        </w:rPr>
      </w:pPr>
      <w:r>
        <w:rPr>
          <w:rFonts w:ascii="Arial Narrow" w:hAnsi="Arial Narrow"/>
          <w:i/>
          <w:color w:val="7030A0"/>
          <w:sz w:val="24"/>
          <w:szCs w:val="24"/>
        </w:rPr>
        <w:t xml:space="preserve">Do you engage an energy modeler on all new construction projects? What about a commissioning agent? </w:t>
      </w:r>
      <w:r w:rsidR="00DE4EBD">
        <w:rPr>
          <w:rFonts w:ascii="Arial Narrow" w:hAnsi="Arial Narrow"/>
          <w:i/>
          <w:color w:val="7030A0"/>
          <w:sz w:val="24"/>
          <w:szCs w:val="24"/>
        </w:rPr>
        <w:t xml:space="preserve">How are these contracts setup- who owns and manages the contracts? Would you recommend that campuses include these services on all new construction projects? </w:t>
      </w:r>
    </w:p>
    <w:p w:rsidR="005F31F7" w:rsidRPr="005F31F7" w:rsidRDefault="005F31F7" w:rsidP="004D7EC1">
      <w:pPr>
        <w:rPr>
          <w:rFonts w:ascii="Arial Narrow" w:hAnsi="Arial Narrow"/>
          <w:color w:val="00B050"/>
          <w:sz w:val="24"/>
          <w:szCs w:val="24"/>
        </w:rPr>
      </w:pPr>
      <w:r w:rsidRPr="005F31F7">
        <w:rPr>
          <w:rFonts w:ascii="Arial Narrow" w:hAnsi="Arial Narrow"/>
          <w:color w:val="00B050"/>
          <w:sz w:val="24"/>
          <w:szCs w:val="24"/>
        </w:rPr>
        <w:t>DASNY has a strong all-green policy for projects and any new, addition or significant renovation would be immediately registered in a LEED rating system.  Every one of these projects would require an energy modeling process, to provide information for design decisions.</w:t>
      </w:r>
      <w:r>
        <w:rPr>
          <w:rFonts w:ascii="Arial Narrow" w:hAnsi="Arial Narrow"/>
          <w:color w:val="00B050"/>
          <w:sz w:val="24"/>
          <w:szCs w:val="24"/>
        </w:rPr>
        <w:t xml:space="preserve"> Most non-LEED projects that effect energy systems look for higher efficiency equipment and systems, but do not engage in a full energy model unless there are special circumstances.</w:t>
      </w:r>
    </w:p>
    <w:p w:rsidR="00DE4EBD" w:rsidRDefault="00DE4EBD" w:rsidP="004D7EC1">
      <w:pPr>
        <w:rPr>
          <w:rFonts w:ascii="Arial Narrow" w:hAnsi="Arial Narrow"/>
          <w:i/>
          <w:color w:val="7030A0"/>
          <w:sz w:val="24"/>
          <w:szCs w:val="24"/>
        </w:rPr>
      </w:pPr>
      <w:r>
        <w:rPr>
          <w:rFonts w:ascii="Arial Narrow" w:hAnsi="Arial Narrow"/>
          <w:i/>
          <w:color w:val="7030A0"/>
          <w:sz w:val="24"/>
          <w:szCs w:val="24"/>
        </w:rPr>
        <w:t>EO88 requires a life cycle cost analysis for energy projects. Does DASNY/SUCF require a LCCA before an energy item can be value-engineered so the decision is not purely based on first costs?</w:t>
      </w:r>
    </w:p>
    <w:p w:rsidR="005F31F7" w:rsidRPr="005F31F7" w:rsidRDefault="005F31F7" w:rsidP="004D7EC1">
      <w:pPr>
        <w:rPr>
          <w:rFonts w:ascii="Arial Narrow" w:hAnsi="Arial Narrow"/>
          <w:color w:val="00B050"/>
          <w:sz w:val="24"/>
          <w:szCs w:val="24"/>
        </w:rPr>
      </w:pPr>
      <w:r w:rsidRPr="005F31F7">
        <w:rPr>
          <w:rFonts w:ascii="Arial Narrow" w:hAnsi="Arial Narrow"/>
          <w:color w:val="00B050"/>
          <w:sz w:val="24"/>
          <w:szCs w:val="24"/>
        </w:rPr>
        <w:lastRenderedPageBreak/>
        <w:t>This occurs on most of our EE projects but we don’t require it as it is already in EO88</w:t>
      </w:r>
      <w:proofErr w:type="gramStart"/>
      <w:r w:rsidRPr="005F31F7">
        <w:rPr>
          <w:rFonts w:ascii="Arial Narrow" w:hAnsi="Arial Narrow"/>
          <w:color w:val="00B050"/>
          <w:sz w:val="24"/>
          <w:szCs w:val="24"/>
        </w:rPr>
        <w:t>..</w:t>
      </w:r>
      <w:proofErr w:type="gramEnd"/>
      <w:r w:rsidRPr="005F31F7">
        <w:rPr>
          <w:rFonts w:ascii="Arial Narrow" w:hAnsi="Arial Narrow"/>
          <w:color w:val="00B050"/>
          <w:sz w:val="24"/>
          <w:szCs w:val="24"/>
        </w:rPr>
        <w:t xml:space="preserve">  I would say that it would be better if we ensured LCC were done on every project,  In addition, this would help NYPA with EO 88 aggregated reporting and in touting the successes to-date.</w:t>
      </w:r>
    </w:p>
    <w:p w:rsidR="00207FCA" w:rsidRPr="0070503B" w:rsidRDefault="0070503B" w:rsidP="004D7EC1">
      <w:pPr>
        <w:rPr>
          <w:rFonts w:ascii="Arial Narrow" w:hAnsi="Arial Narrow"/>
          <w:i/>
          <w:color w:val="7030A0"/>
          <w:sz w:val="24"/>
          <w:szCs w:val="24"/>
        </w:rPr>
      </w:pPr>
      <w:r w:rsidRPr="0070503B">
        <w:rPr>
          <w:rFonts w:ascii="Arial Narrow" w:hAnsi="Arial Narrow"/>
          <w:i/>
          <w:color w:val="7030A0"/>
          <w:sz w:val="24"/>
          <w:szCs w:val="24"/>
        </w:rPr>
        <w:t xml:space="preserve">Both Jodi and Chris </w:t>
      </w:r>
      <w:r>
        <w:rPr>
          <w:rFonts w:ascii="Arial Narrow" w:hAnsi="Arial Narrow"/>
          <w:i/>
          <w:color w:val="7030A0"/>
          <w:sz w:val="24"/>
          <w:szCs w:val="24"/>
        </w:rPr>
        <w:t>mentioned NYPA financing. Nate, would be able to explain how this works? What are the requirements for getting NYPA financing on a new construction projects? When does NYPA pitch in the additional $$ required and how does the campus repay?</w:t>
      </w:r>
    </w:p>
    <w:p w:rsidR="00DE4EBD" w:rsidRDefault="00DE4EBD">
      <w:pPr>
        <w:rPr>
          <w:rFonts w:ascii="Arial Narrow" w:hAnsi="Arial Narrow"/>
          <w:color w:val="7030A0"/>
          <w:sz w:val="24"/>
          <w:szCs w:val="24"/>
        </w:rPr>
      </w:pPr>
      <w:r>
        <w:rPr>
          <w:rFonts w:ascii="Arial Narrow" w:hAnsi="Arial Narrow"/>
          <w:color w:val="7030A0"/>
          <w:sz w:val="24"/>
          <w:szCs w:val="24"/>
        </w:rPr>
        <w:br w:type="page"/>
      </w:r>
    </w:p>
    <w:p w:rsidR="00AC28C4" w:rsidRPr="00EF185C" w:rsidRDefault="00AC28C4" w:rsidP="00EC4A2A">
      <w:pPr>
        <w:pStyle w:val="ListParagraph"/>
        <w:numPr>
          <w:ilvl w:val="0"/>
          <w:numId w:val="27"/>
        </w:numPr>
        <w:rPr>
          <w:rFonts w:ascii="Arial Narrow" w:hAnsi="Arial Narrow"/>
          <w:color w:val="7030A0"/>
          <w:sz w:val="24"/>
          <w:szCs w:val="24"/>
        </w:rPr>
      </w:pPr>
      <w:r w:rsidRPr="00EF185C">
        <w:rPr>
          <w:rFonts w:ascii="Arial Narrow" w:hAnsi="Arial Narrow"/>
          <w:color w:val="7030A0"/>
          <w:sz w:val="24"/>
          <w:szCs w:val="24"/>
        </w:rPr>
        <w:lastRenderedPageBreak/>
        <w:t xml:space="preserve">Moderator: EO88 emphasizes operational efficiencies and recommends performing retro-cx and recommissioning on existing buildings. In order to be truly effective, this effort may require the involvement of a commissioning agent, MEP engineers, TAB contractors, BMS vendors and trained operational staff. The procurement process at most SUNY campuses turns a simple retro-cx project into a very complicated multi-vendor contract project. What support can your organization provide to not only conduct a comprehensive retro cx but also implement the measures that are identified in the process? Is there any support available for operational staff training? </w:t>
      </w:r>
    </w:p>
    <w:p w:rsidR="00AC28C4" w:rsidRDefault="00AC28C4" w:rsidP="00AC28C4">
      <w:pPr>
        <w:rPr>
          <w:rFonts w:ascii="Arial Narrow" w:hAnsi="Arial Narrow"/>
          <w:color w:val="00B050"/>
          <w:sz w:val="24"/>
          <w:szCs w:val="24"/>
        </w:rPr>
      </w:pPr>
      <w:r w:rsidRPr="00EF185C">
        <w:rPr>
          <w:rFonts w:ascii="Arial Narrow" w:hAnsi="Arial Narrow"/>
          <w:color w:val="00B050"/>
          <w:sz w:val="24"/>
          <w:szCs w:val="24"/>
        </w:rPr>
        <w:t xml:space="preserve">DASNY: DASNY can certainly assist in hiring </w:t>
      </w:r>
      <w:proofErr w:type="gramStart"/>
      <w:r w:rsidRPr="00EF185C">
        <w:rPr>
          <w:rFonts w:ascii="Arial Narrow" w:hAnsi="Arial Narrow"/>
          <w:color w:val="00B050"/>
          <w:sz w:val="24"/>
          <w:szCs w:val="24"/>
        </w:rPr>
        <w:t>a</w:t>
      </w:r>
      <w:proofErr w:type="gramEnd"/>
      <w:r w:rsidRPr="00EF185C">
        <w:rPr>
          <w:rFonts w:ascii="Arial Narrow" w:hAnsi="Arial Narrow"/>
          <w:color w:val="00B050"/>
          <w:sz w:val="24"/>
          <w:szCs w:val="24"/>
        </w:rPr>
        <w:t xml:space="preserve"> </w:t>
      </w:r>
      <w:proofErr w:type="spellStart"/>
      <w:r w:rsidRPr="00EF185C">
        <w:rPr>
          <w:rFonts w:ascii="Arial Narrow" w:hAnsi="Arial Narrow"/>
          <w:color w:val="00B050"/>
          <w:sz w:val="24"/>
          <w:szCs w:val="24"/>
        </w:rPr>
        <w:t>rCx</w:t>
      </w:r>
      <w:proofErr w:type="spellEnd"/>
      <w:r w:rsidRPr="00EF185C">
        <w:rPr>
          <w:rFonts w:ascii="Arial Narrow" w:hAnsi="Arial Narrow"/>
          <w:color w:val="00B050"/>
          <w:sz w:val="24"/>
          <w:szCs w:val="24"/>
        </w:rPr>
        <w:t xml:space="preserve"> agent and we can provide excellent Cx guidelines for the use of any state entity. We have also developed scope and contract agreements for energy management services, aligned with EO #88 goals and reporting, in order to help some state agencies have the continual improvement management they need for good energy use controls.</w:t>
      </w:r>
    </w:p>
    <w:p w:rsidR="00332780" w:rsidRPr="00332780" w:rsidRDefault="00332780" w:rsidP="00AC28C4">
      <w:pPr>
        <w:rPr>
          <w:rFonts w:ascii="Arial Narrow" w:hAnsi="Arial Narrow"/>
          <w:i/>
          <w:color w:val="7030A0"/>
          <w:sz w:val="24"/>
          <w:szCs w:val="24"/>
        </w:rPr>
      </w:pPr>
      <w:r w:rsidRPr="00332780">
        <w:rPr>
          <w:rFonts w:ascii="Arial Narrow" w:hAnsi="Arial Narrow"/>
          <w:i/>
          <w:color w:val="7030A0"/>
          <w:sz w:val="24"/>
          <w:szCs w:val="24"/>
        </w:rPr>
        <w:t>Could you elaborate on the energy management service contracts?</w:t>
      </w:r>
    </w:p>
    <w:p w:rsidR="007C10A0" w:rsidRDefault="004D7EC1" w:rsidP="003D177C">
      <w:pPr>
        <w:rPr>
          <w:rFonts w:ascii="Arial Narrow" w:hAnsi="Arial Narrow"/>
          <w:color w:val="FF0000"/>
          <w:sz w:val="24"/>
          <w:szCs w:val="24"/>
        </w:rPr>
      </w:pPr>
      <w:r w:rsidRPr="004D7EC1">
        <w:rPr>
          <w:rFonts w:ascii="Arial Narrow" w:hAnsi="Arial Narrow"/>
          <w:color w:val="FF0000"/>
          <w:sz w:val="24"/>
          <w:szCs w:val="24"/>
        </w:rPr>
        <w:t>SUCF</w:t>
      </w:r>
      <w:r>
        <w:rPr>
          <w:rFonts w:ascii="Arial Narrow" w:hAnsi="Arial Narrow"/>
          <w:color w:val="FF0000"/>
          <w:sz w:val="24"/>
          <w:szCs w:val="24"/>
        </w:rPr>
        <w:t>:</w:t>
      </w:r>
      <w:r w:rsidR="0030574B">
        <w:rPr>
          <w:rFonts w:ascii="Arial Narrow" w:hAnsi="Arial Narrow"/>
          <w:color w:val="FF0000"/>
          <w:sz w:val="24"/>
          <w:szCs w:val="24"/>
        </w:rPr>
        <w:t xml:space="preserve">  SUCF </w:t>
      </w:r>
      <w:r w:rsidR="003D177C">
        <w:rPr>
          <w:rFonts w:ascii="Arial Narrow" w:hAnsi="Arial Narrow"/>
          <w:color w:val="FF0000"/>
          <w:sz w:val="24"/>
          <w:szCs w:val="24"/>
        </w:rPr>
        <w:t>could</w:t>
      </w:r>
      <w:r w:rsidR="0030574B">
        <w:rPr>
          <w:rFonts w:ascii="Arial Narrow" w:hAnsi="Arial Narrow"/>
          <w:color w:val="FF0000"/>
          <w:sz w:val="24"/>
          <w:szCs w:val="24"/>
        </w:rPr>
        <w:t xml:space="preserve"> procu</w:t>
      </w:r>
      <w:r w:rsidR="00D91A99">
        <w:rPr>
          <w:rFonts w:ascii="Arial Narrow" w:hAnsi="Arial Narrow"/>
          <w:color w:val="FF0000"/>
          <w:sz w:val="24"/>
          <w:szCs w:val="24"/>
        </w:rPr>
        <w:t xml:space="preserve">re the services of a </w:t>
      </w:r>
      <w:r w:rsidR="003D177C">
        <w:rPr>
          <w:rFonts w:ascii="Arial Narrow" w:hAnsi="Arial Narrow"/>
          <w:color w:val="FF0000"/>
          <w:sz w:val="24"/>
          <w:szCs w:val="24"/>
        </w:rPr>
        <w:t xml:space="preserve">Commissioning agent </w:t>
      </w:r>
      <w:r w:rsidR="00D86404">
        <w:rPr>
          <w:rFonts w:ascii="Arial Narrow" w:hAnsi="Arial Narrow"/>
          <w:color w:val="FF0000"/>
          <w:sz w:val="24"/>
          <w:szCs w:val="24"/>
        </w:rPr>
        <w:t xml:space="preserve">who would be responsible for hiring </w:t>
      </w:r>
      <w:r w:rsidR="0086760D">
        <w:rPr>
          <w:rFonts w:ascii="Arial Narrow" w:hAnsi="Arial Narrow"/>
          <w:color w:val="FF0000"/>
          <w:sz w:val="24"/>
          <w:szCs w:val="24"/>
        </w:rPr>
        <w:t>all</w:t>
      </w:r>
      <w:r w:rsidR="00D86404">
        <w:rPr>
          <w:rFonts w:ascii="Arial Narrow" w:hAnsi="Arial Narrow"/>
          <w:color w:val="FF0000"/>
          <w:sz w:val="24"/>
          <w:szCs w:val="24"/>
        </w:rPr>
        <w:t xml:space="preserve"> necessary parties </w:t>
      </w:r>
      <w:r w:rsidR="0086760D">
        <w:rPr>
          <w:rFonts w:ascii="Arial Narrow" w:hAnsi="Arial Narrow"/>
          <w:color w:val="FF0000"/>
          <w:sz w:val="24"/>
          <w:szCs w:val="24"/>
        </w:rPr>
        <w:t>required</w:t>
      </w:r>
      <w:r w:rsidR="00D86404">
        <w:rPr>
          <w:rFonts w:ascii="Arial Narrow" w:hAnsi="Arial Narrow"/>
          <w:color w:val="FF0000"/>
          <w:sz w:val="24"/>
          <w:szCs w:val="24"/>
        </w:rPr>
        <w:t xml:space="preserve"> to complete retro-commissioning</w:t>
      </w:r>
      <w:r w:rsidR="006E408D">
        <w:rPr>
          <w:rFonts w:ascii="Arial Narrow" w:hAnsi="Arial Narrow"/>
          <w:color w:val="FF0000"/>
          <w:sz w:val="24"/>
          <w:szCs w:val="24"/>
        </w:rPr>
        <w:t xml:space="preserve"> (</w:t>
      </w:r>
      <w:proofErr w:type="spellStart"/>
      <w:r w:rsidR="006E408D">
        <w:rPr>
          <w:rFonts w:ascii="Arial Narrow" w:hAnsi="Arial Narrow"/>
          <w:color w:val="FF0000"/>
          <w:sz w:val="24"/>
          <w:szCs w:val="24"/>
        </w:rPr>
        <w:t>RCx</w:t>
      </w:r>
      <w:proofErr w:type="spellEnd"/>
      <w:r w:rsidR="006E408D">
        <w:rPr>
          <w:rFonts w:ascii="Arial Narrow" w:hAnsi="Arial Narrow"/>
          <w:color w:val="FF0000"/>
          <w:sz w:val="24"/>
          <w:szCs w:val="24"/>
        </w:rPr>
        <w:t>)</w:t>
      </w:r>
      <w:r w:rsidR="00D86404">
        <w:rPr>
          <w:rFonts w:ascii="Arial Narrow" w:hAnsi="Arial Narrow"/>
          <w:color w:val="FF0000"/>
          <w:sz w:val="24"/>
          <w:szCs w:val="24"/>
        </w:rPr>
        <w:t>.</w:t>
      </w:r>
      <w:r w:rsidR="006E408D">
        <w:rPr>
          <w:rFonts w:ascii="Arial Narrow" w:hAnsi="Arial Narrow"/>
          <w:color w:val="FF0000"/>
          <w:sz w:val="24"/>
          <w:szCs w:val="24"/>
        </w:rPr>
        <w:t xml:space="preserve">  Any measures identified </w:t>
      </w:r>
      <w:r w:rsidR="008467B7">
        <w:rPr>
          <w:rFonts w:ascii="Arial Narrow" w:hAnsi="Arial Narrow"/>
          <w:color w:val="FF0000"/>
          <w:sz w:val="24"/>
          <w:szCs w:val="24"/>
        </w:rPr>
        <w:t>during</w:t>
      </w:r>
      <w:r w:rsidR="006E408D">
        <w:rPr>
          <w:rFonts w:ascii="Arial Narrow" w:hAnsi="Arial Narrow"/>
          <w:color w:val="FF0000"/>
          <w:sz w:val="24"/>
          <w:szCs w:val="24"/>
        </w:rPr>
        <w:t xml:space="preserve"> the process of </w:t>
      </w:r>
      <w:proofErr w:type="spellStart"/>
      <w:r w:rsidR="006E408D">
        <w:rPr>
          <w:rFonts w:ascii="Arial Narrow" w:hAnsi="Arial Narrow"/>
          <w:color w:val="FF0000"/>
          <w:sz w:val="24"/>
          <w:szCs w:val="24"/>
        </w:rPr>
        <w:t>RCx</w:t>
      </w:r>
      <w:proofErr w:type="spellEnd"/>
      <w:r w:rsidR="006E408D">
        <w:rPr>
          <w:rFonts w:ascii="Arial Narrow" w:hAnsi="Arial Narrow"/>
          <w:color w:val="FF0000"/>
          <w:sz w:val="24"/>
          <w:szCs w:val="24"/>
        </w:rPr>
        <w:t xml:space="preserve"> could be incorporated into a capital project.</w:t>
      </w:r>
    </w:p>
    <w:p w:rsidR="00144631" w:rsidRDefault="00144631" w:rsidP="00144631">
      <w:pPr>
        <w:rPr>
          <w:rFonts w:ascii="Arial Narrow" w:hAnsi="Arial Narrow"/>
          <w:color w:val="FF0000"/>
          <w:sz w:val="24"/>
          <w:szCs w:val="24"/>
        </w:rPr>
      </w:pPr>
      <w:r w:rsidRPr="00B11CCE">
        <w:rPr>
          <w:rFonts w:ascii="Arial Narrow" w:hAnsi="Arial Narrow"/>
          <w:color w:val="00B0F0"/>
          <w:sz w:val="24"/>
          <w:szCs w:val="24"/>
        </w:rPr>
        <w:t>NYP</w:t>
      </w:r>
      <w:r>
        <w:rPr>
          <w:rFonts w:ascii="Arial Narrow" w:hAnsi="Arial Narrow"/>
          <w:color w:val="00B0F0"/>
          <w:sz w:val="24"/>
          <w:szCs w:val="24"/>
        </w:rPr>
        <w:t xml:space="preserve">A:  NYPA has contracts in place with Implementation Contractors that can provide all </w:t>
      </w:r>
      <w:proofErr w:type="spellStart"/>
      <w:r>
        <w:rPr>
          <w:rFonts w:ascii="Arial Narrow" w:hAnsi="Arial Narrow"/>
          <w:color w:val="00B0F0"/>
          <w:sz w:val="24"/>
          <w:szCs w:val="24"/>
        </w:rPr>
        <w:t>RCx</w:t>
      </w:r>
      <w:proofErr w:type="spellEnd"/>
      <w:r>
        <w:rPr>
          <w:rFonts w:ascii="Arial Narrow" w:hAnsi="Arial Narrow"/>
          <w:color w:val="00B0F0"/>
          <w:sz w:val="24"/>
          <w:szCs w:val="24"/>
        </w:rPr>
        <w:t xml:space="preserve"> services.  NYPA can also assist with the implementation of identified opportunities through funding that can be setup in a contract prior to the </w:t>
      </w:r>
      <w:proofErr w:type="spellStart"/>
      <w:r>
        <w:rPr>
          <w:rFonts w:ascii="Arial Narrow" w:hAnsi="Arial Narrow"/>
          <w:color w:val="00B0F0"/>
          <w:sz w:val="24"/>
          <w:szCs w:val="24"/>
        </w:rPr>
        <w:t>RCx</w:t>
      </w:r>
      <w:proofErr w:type="spellEnd"/>
      <w:r>
        <w:rPr>
          <w:rFonts w:ascii="Arial Narrow" w:hAnsi="Arial Narrow"/>
          <w:color w:val="00B0F0"/>
          <w:sz w:val="24"/>
          <w:szCs w:val="24"/>
        </w:rPr>
        <w:t xml:space="preserve"> study beginning.  All identified opportunities will have source EUI calculations to help the campus with EO88 goals and reporting.  At completion, the study and implemented measures can be financed through NYPA.</w:t>
      </w:r>
    </w:p>
    <w:p w:rsidR="00332780" w:rsidRDefault="00332780">
      <w:pPr>
        <w:rPr>
          <w:rFonts w:ascii="Arial Narrow" w:hAnsi="Arial Narrow"/>
          <w:color w:val="7030A0"/>
          <w:sz w:val="24"/>
          <w:szCs w:val="24"/>
        </w:rPr>
      </w:pPr>
      <w:r>
        <w:rPr>
          <w:rFonts w:ascii="Arial Narrow" w:hAnsi="Arial Narrow"/>
          <w:color w:val="7030A0"/>
          <w:sz w:val="24"/>
          <w:szCs w:val="24"/>
        </w:rPr>
        <w:br w:type="page"/>
      </w:r>
    </w:p>
    <w:p w:rsidR="00AC28C4" w:rsidRPr="00EF185C" w:rsidRDefault="00AC28C4" w:rsidP="00EC4A2A">
      <w:pPr>
        <w:pStyle w:val="ListParagraph"/>
        <w:numPr>
          <w:ilvl w:val="0"/>
          <w:numId w:val="27"/>
        </w:numPr>
        <w:rPr>
          <w:rFonts w:ascii="Arial Narrow" w:hAnsi="Arial Narrow"/>
          <w:color w:val="7030A0"/>
          <w:sz w:val="24"/>
          <w:szCs w:val="24"/>
        </w:rPr>
      </w:pPr>
      <w:r w:rsidRPr="00EF185C">
        <w:rPr>
          <w:rFonts w:ascii="Arial Narrow" w:hAnsi="Arial Narrow"/>
          <w:color w:val="7030A0"/>
          <w:sz w:val="24"/>
          <w:szCs w:val="24"/>
        </w:rPr>
        <w:lastRenderedPageBreak/>
        <w:t xml:space="preserve">Moderator: There is a growing demand from students to install on-site renewable energy projects on campus. However, many of these projects are expensive and involve complicated contracts. What </w:t>
      </w:r>
      <w:proofErr w:type="gramStart"/>
      <w:r w:rsidRPr="00EF185C">
        <w:rPr>
          <w:rFonts w:ascii="Arial Narrow" w:hAnsi="Arial Narrow"/>
          <w:color w:val="7030A0"/>
          <w:sz w:val="24"/>
          <w:szCs w:val="24"/>
        </w:rPr>
        <w:t>resources, tools and funding is</w:t>
      </w:r>
      <w:proofErr w:type="gramEnd"/>
      <w:r w:rsidRPr="00EF185C">
        <w:rPr>
          <w:rFonts w:ascii="Arial Narrow" w:hAnsi="Arial Narrow"/>
          <w:color w:val="7030A0"/>
          <w:sz w:val="24"/>
          <w:szCs w:val="24"/>
        </w:rPr>
        <w:t xml:space="preserve"> available for campuses to install small and large scale renewable energy projects? </w:t>
      </w:r>
    </w:p>
    <w:p w:rsidR="00AC28C4" w:rsidRPr="00EF185C" w:rsidRDefault="00AC28C4" w:rsidP="00AC28C4">
      <w:pPr>
        <w:rPr>
          <w:rFonts w:ascii="Arial Narrow" w:hAnsi="Arial Narrow"/>
          <w:color w:val="00B050"/>
          <w:sz w:val="24"/>
          <w:szCs w:val="24"/>
        </w:rPr>
      </w:pPr>
      <w:r w:rsidRPr="00EF185C">
        <w:rPr>
          <w:rFonts w:ascii="Arial Narrow" w:hAnsi="Arial Narrow"/>
          <w:color w:val="00B050"/>
          <w:sz w:val="24"/>
          <w:szCs w:val="24"/>
        </w:rPr>
        <w:t xml:space="preserve">DASNY: </w:t>
      </w:r>
      <w:r w:rsidR="00EC4A2A" w:rsidRPr="00EF185C">
        <w:rPr>
          <w:rFonts w:ascii="Arial Narrow" w:hAnsi="Arial Narrow"/>
          <w:color w:val="00B050"/>
          <w:sz w:val="24"/>
          <w:szCs w:val="24"/>
        </w:rPr>
        <w:t xml:space="preserve"> </w:t>
      </w:r>
      <w:r w:rsidRPr="00EF185C">
        <w:rPr>
          <w:rFonts w:ascii="Arial Narrow" w:hAnsi="Arial Narrow"/>
          <w:color w:val="00B050"/>
          <w:sz w:val="24"/>
          <w:szCs w:val="24"/>
        </w:rPr>
        <w:t xml:space="preserve">There is a Solar Power Purchase Agreement framework in the works to guide all state entities.  This is being developed by OGS, NYPA and NYSERDA, with some involvement from DEC on the procurement development side.  I am not sure when the final framework will be available. </w:t>
      </w:r>
    </w:p>
    <w:p w:rsidR="004D7EC1" w:rsidRDefault="004D7EC1" w:rsidP="004D7EC1">
      <w:pPr>
        <w:rPr>
          <w:rFonts w:ascii="Arial Narrow" w:hAnsi="Arial Narrow"/>
          <w:color w:val="FF0000"/>
          <w:sz w:val="24"/>
          <w:szCs w:val="24"/>
        </w:rPr>
      </w:pPr>
      <w:r w:rsidRPr="004D7EC1">
        <w:rPr>
          <w:rFonts w:ascii="Arial Narrow" w:hAnsi="Arial Narrow"/>
          <w:color w:val="FF0000"/>
          <w:sz w:val="24"/>
          <w:szCs w:val="24"/>
        </w:rPr>
        <w:t>SUCF</w:t>
      </w:r>
      <w:r w:rsidR="00FC29EB">
        <w:rPr>
          <w:rFonts w:ascii="Arial Narrow" w:hAnsi="Arial Narrow"/>
          <w:color w:val="FF0000"/>
          <w:sz w:val="24"/>
          <w:szCs w:val="24"/>
        </w:rPr>
        <w:t>:</w:t>
      </w:r>
      <w:r w:rsidR="00D91A99">
        <w:rPr>
          <w:rFonts w:ascii="Arial Narrow" w:hAnsi="Arial Narrow"/>
          <w:color w:val="FF0000"/>
          <w:sz w:val="24"/>
          <w:szCs w:val="24"/>
        </w:rPr>
        <w:t xml:space="preserve">  </w:t>
      </w:r>
      <w:r w:rsidR="008467B7">
        <w:rPr>
          <w:rFonts w:ascii="Arial Narrow" w:hAnsi="Arial Narrow"/>
          <w:color w:val="FF0000"/>
          <w:sz w:val="24"/>
          <w:szCs w:val="24"/>
        </w:rPr>
        <w:t xml:space="preserve">SUCF </w:t>
      </w:r>
      <w:r w:rsidR="005D3F94">
        <w:rPr>
          <w:rFonts w:ascii="Arial Narrow" w:hAnsi="Arial Narrow"/>
          <w:color w:val="FF0000"/>
          <w:sz w:val="24"/>
          <w:szCs w:val="24"/>
        </w:rPr>
        <w:t xml:space="preserve">would assist obtaining any funding available from </w:t>
      </w:r>
      <w:r w:rsidR="003E3B09">
        <w:rPr>
          <w:rFonts w:ascii="Arial Narrow" w:hAnsi="Arial Narrow"/>
          <w:color w:val="FF0000"/>
          <w:sz w:val="24"/>
          <w:szCs w:val="24"/>
        </w:rPr>
        <w:t>NYSERDA</w:t>
      </w:r>
      <w:r w:rsidR="005D3F94">
        <w:rPr>
          <w:rFonts w:ascii="Arial Narrow" w:hAnsi="Arial Narrow"/>
          <w:color w:val="FF0000"/>
          <w:sz w:val="24"/>
          <w:szCs w:val="24"/>
        </w:rPr>
        <w:t xml:space="preserve">’s programs for </w:t>
      </w:r>
      <w:r w:rsidR="009A75CB">
        <w:rPr>
          <w:rFonts w:ascii="Arial Narrow" w:hAnsi="Arial Narrow"/>
          <w:color w:val="FF0000"/>
          <w:sz w:val="24"/>
          <w:szCs w:val="24"/>
        </w:rPr>
        <w:t xml:space="preserve">small wind turbine, </w:t>
      </w:r>
      <w:r w:rsidR="005D3F94">
        <w:rPr>
          <w:rFonts w:ascii="Arial Narrow" w:hAnsi="Arial Narrow"/>
          <w:color w:val="FF0000"/>
          <w:sz w:val="24"/>
          <w:szCs w:val="24"/>
        </w:rPr>
        <w:t>photovoltaics</w:t>
      </w:r>
      <w:r w:rsidR="009A75CB">
        <w:rPr>
          <w:rFonts w:ascii="Arial Narrow" w:hAnsi="Arial Narrow"/>
          <w:color w:val="FF0000"/>
          <w:sz w:val="24"/>
          <w:szCs w:val="24"/>
        </w:rPr>
        <w:t xml:space="preserve"> programs and</w:t>
      </w:r>
      <w:r w:rsidR="005D3F94">
        <w:rPr>
          <w:rFonts w:ascii="Arial Narrow" w:hAnsi="Arial Narrow"/>
          <w:color w:val="FF0000"/>
          <w:sz w:val="24"/>
          <w:szCs w:val="24"/>
        </w:rPr>
        <w:t xml:space="preserve"> investor-owned utility programs.</w:t>
      </w:r>
    </w:p>
    <w:p w:rsidR="00144631" w:rsidRPr="00882A00" w:rsidRDefault="00144631" w:rsidP="00144631">
      <w:pPr>
        <w:rPr>
          <w:rFonts w:ascii="Arial Narrow" w:hAnsi="Arial Narrow"/>
          <w:sz w:val="24"/>
          <w:szCs w:val="24"/>
        </w:rPr>
      </w:pPr>
      <w:r w:rsidRPr="00882A00">
        <w:rPr>
          <w:rFonts w:ascii="Arial Narrow" w:hAnsi="Arial Narrow"/>
          <w:color w:val="00B0F0"/>
          <w:sz w:val="24"/>
          <w:szCs w:val="24"/>
        </w:rPr>
        <w:t xml:space="preserve">NYPA: NYPA has recently developed several solar advisory offerings to help SUNY campuses identify the best path for incorporating renewable energy. NYPA has worked with stakeholders from NY and around the country on standardizing contract terms for Power Purchase Agreements. NYPA has recently partnered with OGS on a Solar RFP based around a Power Purchase Agreement framework which was issued in September of this year. The RFP will be to select and pre-qualify solar developers capable of installing multiple types of solar applications throughout all regions of the state.  Responses are due in the first week of December.  NYPA can act as the trusted energy advisor for all SUNYs under the framework of this program offering by administering project specific mini-bids to select the appropriate developer who can provide the most attractive pricing. </w:t>
      </w:r>
    </w:p>
    <w:p w:rsidR="00AD312D" w:rsidRDefault="00AD312D" w:rsidP="00AD312D">
      <w:pPr>
        <w:rPr>
          <w:rFonts w:ascii="Arial Narrow" w:hAnsi="Arial Narrow"/>
          <w:i/>
          <w:color w:val="7030A0"/>
          <w:sz w:val="24"/>
          <w:szCs w:val="24"/>
        </w:rPr>
      </w:pPr>
      <w:r>
        <w:rPr>
          <w:rFonts w:ascii="Arial Narrow" w:hAnsi="Arial Narrow"/>
          <w:i/>
          <w:color w:val="7030A0"/>
          <w:sz w:val="24"/>
          <w:szCs w:val="24"/>
        </w:rPr>
        <w:t xml:space="preserve">If a University wanted to do a PPA for a renewable project, would DASNY/SUCF assist with the design, RFP and contract award process? Has DASNY/SUCF included </w:t>
      </w:r>
      <w:r w:rsidRPr="00332780">
        <w:rPr>
          <w:rFonts w:ascii="Arial Narrow" w:hAnsi="Arial Narrow"/>
          <w:i/>
          <w:color w:val="7030A0"/>
          <w:sz w:val="24"/>
          <w:szCs w:val="24"/>
        </w:rPr>
        <w:t>renewable energy as part of a larger new construction/gut rehab project?</w:t>
      </w:r>
      <w:r>
        <w:rPr>
          <w:rFonts w:ascii="Arial Narrow" w:hAnsi="Arial Narrow"/>
          <w:i/>
          <w:color w:val="7030A0"/>
          <w:sz w:val="24"/>
          <w:szCs w:val="24"/>
        </w:rPr>
        <w:t xml:space="preserve"> Do you maintain a list of renewable energy installations that you have implemented across SUNY campuses? Would you be willing to connect personnel at various campuses you have worked on so we can share our experience with renewable energy and in fact, all advanced energy technologies? </w:t>
      </w:r>
    </w:p>
    <w:sectPr w:rsidR="00AD3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2B88"/>
    <w:multiLevelType w:val="multilevel"/>
    <w:tmpl w:val="CCC4FF82"/>
    <w:lvl w:ilvl="0">
      <w:start w:val="1"/>
      <w:numFmt w:val="decimal"/>
      <w:pStyle w:val="Heading1"/>
      <w:lvlText w:val="%1"/>
      <w:lvlJc w:val="left"/>
      <w:pPr>
        <w:ind w:left="432" w:hanging="432"/>
      </w:pPr>
    </w:lvl>
    <w:lvl w:ilvl="1">
      <w:start w:val="1"/>
      <w:numFmt w:val="upperLetter"/>
      <w:lvlText w:val="%2."/>
      <w:lvlJc w:val="left"/>
      <w:pPr>
        <w:ind w:left="1026" w:hanging="576"/>
      </w:pPr>
      <w:rPr>
        <w:rFonts w:hint="default"/>
        <w:b w:val="0"/>
        <w:bCs w:val="0"/>
        <w:i w:val="0"/>
        <w:iCs w:val="0"/>
        <w:caps w:val="0"/>
        <w:smallCaps w:val="0"/>
        <w:strike w:val="0"/>
        <w:dstrike w:val="0"/>
        <w:noProof w:val="0"/>
        <w:snapToGrid w:val="0"/>
        <w:vanish w:val="0"/>
        <w:color w:val="1F497D" w:themeColor="text2"/>
        <w:spacing w:val="0"/>
        <w:w w:val="0"/>
        <w:kern w:val="0"/>
        <w:position w:val="0"/>
        <w:sz w:val="22"/>
        <w:szCs w:val="22"/>
        <w:u w:val="none"/>
        <w:vertAlign w:val="baseline"/>
        <w:em w:val="none"/>
      </w:rPr>
    </w:lvl>
    <w:lvl w:ilvl="2">
      <w:start w:val="1"/>
      <w:numFmt w:val="decimal"/>
      <w:pStyle w:val="Heading3"/>
      <w:lvlText w:val="%1.%2.%3"/>
      <w:lvlJc w:val="left"/>
      <w:pPr>
        <w:ind w:left="198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ind w:left="594" w:hanging="864"/>
      </w:pPr>
    </w:lvl>
    <w:lvl w:ilvl="4">
      <w:start w:val="1"/>
      <w:numFmt w:val="decimal"/>
      <w:pStyle w:val="Heading5"/>
      <w:lvlText w:val="%1.%2.%3.%4.%5"/>
      <w:lvlJc w:val="left"/>
      <w:pPr>
        <w:ind w:left="738" w:hanging="1008"/>
      </w:pPr>
    </w:lvl>
    <w:lvl w:ilvl="5">
      <w:start w:val="1"/>
      <w:numFmt w:val="decimal"/>
      <w:pStyle w:val="Heading6"/>
      <w:lvlText w:val="%1.%2.%3.%4.%5.%6"/>
      <w:lvlJc w:val="left"/>
      <w:pPr>
        <w:ind w:left="882" w:hanging="1152"/>
      </w:pPr>
    </w:lvl>
    <w:lvl w:ilvl="6">
      <w:start w:val="1"/>
      <w:numFmt w:val="decimal"/>
      <w:pStyle w:val="Heading7"/>
      <w:lvlText w:val="%1.%2.%3.%4.%5.%6.%7"/>
      <w:lvlJc w:val="left"/>
      <w:pPr>
        <w:ind w:left="1026" w:hanging="1296"/>
      </w:pPr>
    </w:lvl>
    <w:lvl w:ilvl="7">
      <w:start w:val="1"/>
      <w:numFmt w:val="decimal"/>
      <w:pStyle w:val="Heading8"/>
      <w:lvlText w:val="%1.%2.%3.%4.%5.%6.%7.%8"/>
      <w:lvlJc w:val="left"/>
      <w:pPr>
        <w:ind w:left="1170" w:hanging="1440"/>
      </w:pPr>
    </w:lvl>
    <w:lvl w:ilvl="8">
      <w:start w:val="1"/>
      <w:numFmt w:val="decimal"/>
      <w:pStyle w:val="Heading9"/>
      <w:lvlText w:val="%1.%2.%3.%4.%5.%6.%7.%8.%9"/>
      <w:lvlJc w:val="left"/>
      <w:pPr>
        <w:ind w:left="1314" w:hanging="1584"/>
      </w:pPr>
    </w:lvl>
  </w:abstractNum>
  <w:abstractNum w:abstractNumId="1">
    <w:nsid w:val="55B53B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6260402F"/>
    <w:multiLevelType w:val="hybridMultilevel"/>
    <w:tmpl w:val="2BA8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2E6D8F"/>
    <w:multiLevelType w:val="hybridMultilevel"/>
    <w:tmpl w:val="87485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2"/>
  </w:num>
  <w:num w:numId="26">
    <w:abstractNumId w:val="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55C"/>
    <w:rsid w:val="00135E07"/>
    <w:rsid w:val="00144631"/>
    <w:rsid w:val="001D5696"/>
    <w:rsid w:val="00207FCA"/>
    <w:rsid w:val="0027255C"/>
    <w:rsid w:val="002B4A7D"/>
    <w:rsid w:val="002D0374"/>
    <w:rsid w:val="002F2794"/>
    <w:rsid w:val="0030574B"/>
    <w:rsid w:val="00305BBC"/>
    <w:rsid w:val="00332780"/>
    <w:rsid w:val="003D177C"/>
    <w:rsid w:val="003E3B09"/>
    <w:rsid w:val="004073F2"/>
    <w:rsid w:val="004D7EC1"/>
    <w:rsid w:val="005A77BB"/>
    <w:rsid w:val="005B08EB"/>
    <w:rsid w:val="005D3F94"/>
    <w:rsid w:val="005D71F1"/>
    <w:rsid w:val="005E7771"/>
    <w:rsid w:val="005F31F7"/>
    <w:rsid w:val="0064391C"/>
    <w:rsid w:val="006572AF"/>
    <w:rsid w:val="006E408D"/>
    <w:rsid w:val="0070503B"/>
    <w:rsid w:val="00721C5E"/>
    <w:rsid w:val="00737AF8"/>
    <w:rsid w:val="00743D0F"/>
    <w:rsid w:val="00772150"/>
    <w:rsid w:val="007C10A0"/>
    <w:rsid w:val="007D68AB"/>
    <w:rsid w:val="007F0943"/>
    <w:rsid w:val="007F7CA3"/>
    <w:rsid w:val="008467B7"/>
    <w:rsid w:val="0086760D"/>
    <w:rsid w:val="008F2F7F"/>
    <w:rsid w:val="008F32EE"/>
    <w:rsid w:val="00905DFA"/>
    <w:rsid w:val="0095728F"/>
    <w:rsid w:val="009A75CB"/>
    <w:rsid w:val="00A6525D"/>
    <w:rsid w:val="00AC28C4"/>
    <w:rsid w:val="00AD312D"/>
    <w:rsid w:val="00AE4F5F"/>
    <w:rsid w:val="00B81D45"/>
    <w:rsid w:val="00BA5B49"/>
    <w:rsid w:val="00BB7CAE"/>
    <w:rsid w:val="00BC2A84"/>
    <w:rsid w:val="00C15609"/>
    <w:rsid w:val="00C246CA"/>
    <w:rsid w:val="00C431E1"/>
    <w:rsid w:val="00CB5B1F"/>
    <w:rsid w:val="00CD58C2"/>
    <w:rsid w:val="00CE558E"/>
    <w:rsid w:val="00CE6B4D"/>
    <w:rsid w:val="00D82F92"/>
    <w:rsid w:val="00D86404"/>
    <w:rsid w:val="00D91A99"/>
    <w:rsid w:val="00DA6699"/>
    <w:rsid w:val="00DE4EBD"/>
    <w:rsid w:val="00E30895"/>
    <w:rsid w:val="00E3183B"/>
    <w:rsid w:val="00E32472"/>
    <w:rsid w:val="00E46F66"/>
    <w:rsid w:val="00E54ACF"/>
    <w:rsid w:val="00E55F73"/>
    <w:rsid w:val="00E95C98"/>
    <w:rsid w:val="00EA7933"/>
    <w:rsid w:val="00EC4A2A"/>
    <w:rsid w:val="00EF185C"/>
    <w:rsid w:val="00F43D3A"/>
    <w:rsid w:val="00FC2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3F2"/>
  </w:style>
  <w:style w:type="paragraph" w:styleId="Heading1">
    <w:name w:val="heading 1"/>
    <w:basedOn w:val="Normal"/>
    <w:next w:val="Normal"/>
    <w:link w:val="Heading1Char"/>
    <w:qFormat/>
    <w:rsid w:val="004073F2"/>
    <w:pPr>
      <w:keepNext/>
      <w:keepLines/>
      <w:numPr>
        <w:numId w:val="24"/>
      </w:numPr>
      <w:spacing w:before="240" w:after="0"/>
      <w:outlineLvl w:val="0"/>
    </w:pPr>
    <w:rPr>
      <w:rFonts w:asciiTheme="majorHAnsi" w:eastAsiaTheme="majorEastAsia" w:hAnsiTheme="majorHAnsi" w:cstheme="majorBidi"/>
      <w:b/>
      <w:bCs/>
      <w:color w:val="365F91" w:themeColor="accent1" w:themeShade="BF"/>
      <w:sz w:val="24"/>
      <w:szCs w:val="28"/>
    </w:rPr>
  </w:style>
  <w:style w:type="paragraph" w:styleId="Heading2">
    <w:name w:val="heading 2"/>
    <w:basedOn w:val="Normal"/>
    <w:next w:val="Normal"/>
    <w:link w:val="Heading2Char"/>
    <w:unhideWhenUsed/>
    <w:qFormat/>
    <w:rsid w:val="004073F2"/>
    <w:pPr>
      <w:keepNext/>
      <w:keepLines/>
      <w:spacing w:before="320" w:after="120"/>
      <w:outlineLvl w:val="1"/>
    </w:pPr>
    <w:rPr>
      <w:rFonts w:asciiTheme="majorHAnsi" w:eastAsiaTheme="majorEastAsia" w:hAnsiTheme="majorHAnsi" w:cstheme="majorBidi"/>
      <w:b/>
      <w:bCs/>
      <w:color w:val="365F91" w:themeColor="accent1" w:themeShade="BF"/>
      <w:sz w:val="24"/>
      <w:szCs w:val="26"/>
    </w:rPr>
  </w:style>
  <w:style w:type="paragraph" w:styleId="Heading3">
    <w:name w:val="heading 3"/>
    <w:basedOn w:val="Normal"/>
    <w:next w:val="Normal"/>
    <w:link w:val="Heading3Char"/>
    <w:unhideWhenUsed/>
    <w:qFormat/>
    <w:rsid w:val="004073F2"/>
    <w:pPr>
      <w:keepNext/>
      <w:keepLines/>
      <w:numPr>
        <w:ilvl w:val="2"/>
        <w:numId w:val="24"/>
      </w:numPr>
      <w:spacing w:before="200" w:after="0"/>
      <w:outlineLvl w:val="2"/>
    </w:pPr>
    <w:rPr>
      <w:rFonts w:asciiTheme="majorHAnsi" w:eastAsiaTheme="majorEastAsia" w:hAnsiTheme="majorHAnsi" w:cstheme="majorBidi"/>
      <w:b/>
      <w:bCs/>
      <w:color w:val="365F91" w:themeColor="accent1" w:themeShade="BF"/>
    </w:rPr>
  </w:style>
  <w:style w:type="paragraph" w:styleId="Heading4">
    <w:name w:val="heading 4"/>
    <w:basedOn w:val="Normal"/>
    <w:next w:val="Normal"/>
    <w:link w:val="Heading4Char"/>
    <w:unhideWhenUsed/>
    <w:qFormat/>
    <w:rsid w:val="004073F2"/>
    <w:pPr>
      <w:keepNext/>
      <w:keepLines/>
      <w:numPr>
        <w:ilvl w:val="3"/>
        <w:numId w:val="2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4073F2"/>
    <w:pPr>
      <w:keepNext/>
      <w:keepLines/>
      <w:numPr>
        <w:ilvl w:val="4"/>
        <w:numId w:val="2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4073F2"/>
    <w:pPr>
      <w:keepNext/>
      <w:keepLines/>
      <w:numPr>
        <w:ilvl w:val="5"/>
        <w:numId w:val="2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4073F2"/>
    <w:pPr>
      <w:keepNext/>
      <w:keepLines/>
      <w:numPr>
        <w:ilvl w:val="6"/>
        <w:numId w:val="2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4073F2"/>
    <w:pPr>
      <w:keepNext/>
      <w:keepLines/>
      <w:numPr>
        <w:ilvl w:val="7"/>
        <w:numId w:val="2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4073F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3F2"/>
    <w:rPr>
      <w:rFonts w:asciiTheme="majorHAnsi" w:eastAsiaTheme="majorEastAsia" w:hAnsiTheme="majorHAnsi" w:cstheme="majorBidi"/>
      <w:b/>
      <w:bCs/>
      <w:color w:val="365F91" w:themeColor="accent1" w:themeShade="BF"/>
      <w:sz w:val="24"/>
      <w:szCs w:val="28"/>
    </w:rPr>
  </w:style>
  <w:style w:type="character" w:customStyle="1" w:styleId="Heading2Char">
    <w:name w:val="Heading 2 Char"/>
    <w:basedOn w:val="DefaultParagraphFont"/>
    <w:link w:val="Heading2"/>
    <w:rsid w:val="004073F2"/>
    <w:rPr>
      <w:rFonts w:asciiTheme="majorHAnsi" w:eastAsiaTheme="majorEastAsia" w:hAnsiTheme="majorHAnsi" w:cstheme="majorBidi"/>
      <w:b/>
      <w:bCs/>
      <w:color w:val="365F91" w:themeColor="accent1" w:themeShade="BF"/>
      <w:sz w:val="24"/>
      <w:szCs w:val="26"/>
    </w:rPr>
  </w:style>
  <w:style w:type="character" w:customStyle="1" w:styleId="Heading3Char">
    <w:name w:val="Heading 3 Char"/>
    <w:basedOn w:val="DefaultParagraphFont"/>
    <w:link w:val="Heading3"/>
    <w:rsid w:val="004073F2"/>
    <w:rPr>
      <w:rFonts w:asciiTheme="majorHAnsi" w:eastAsiaTheme="majorEastAsia" w:hAnsiTheme="majorHAnsi" w:cstheme="majorBidi"/>
      <w:b/>
      <w:bCs/>
      <w:color w:val="365F91" w:themeColor="accent1" w:themeShade="BF"/>
    </w:rPr>
  </w:style>
  <w:style w:type="character" w:customStyle="1" w:styleId="Heading4Char">
    <w:name w:val="Heading 4 Char"/>
    <w:basedOn w:val="DefaultParagraphFont"/>
    <w:link w:val="Heading4"/>
    <w:rsid w:val="004073F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4073F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4073F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4073F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4073F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4073F2"/>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qFormat/>
    <w:rsid w:val="004073F2"/>
    <w:pPr>
      <w:spacing w:after="100"/>
    </w:pPr>
  </w:style>
  <w:style w:type="paragraph" w:styleId="TOC2">
    <w:name w:val="toc 2"/>
    <w:basedOn w:val="Normal"/>
    <w:next w:val="Normal"/>
    <w:autoRedefine/>
    <w:uiPriority w:val="39"/>
    <w:unhideWhenUsed/>
    <w:qFormat/>
    <w:rsid w:val="004073F2"/>
    <w:pPr>
      <w:tabs>
        <w:tab w:val="left" w:pos="720"/>
        <w:tab w:val="right" w:leader="dot" w:pos="10790"/>
      </w:tabs>
      <w:spacing w:after="100"/>
      <w:ind w:left="220"/>
    </w:pPr>
    <w:rPr>
      <w:rFonts w:ascii="Arial Narrow" w:hAnsi="Arial Narrow"/>
      <w:b/>
      <w:noProof/>
      <w:sz w:val="24"/>
      <w:szCs w:val="24"/>
    </w:rPr>
  </w:style>
  <w:style w:type="paragraph" w:styleId="TOC3">
    <w:name w:val="toc 3"/>
    <w:basedOn w:val="Normal"/>
    <w:next w:val="Normal"/>
    <w:autoRedefine/>
    <w:uiPriority w:val="39"/>
    <w:unhideWhenUsed/>
    <w:qFormat/>
    <w:rsid w:val="004073F2"/>
    <w:pPr>
      <w:tabs>
        <w:tab w:val="left" w:pos="720"/>
        <w:tab w:val="right" w:leader="dot" w:pos="10790"/>
      </w:tabs>
      <w:spacing w:after="100"/>
      <w:ind w:left="440"/>
    </w:pPr>
  </w:style>
  <w:style w:type="paragraph" w:styleId="Caption">
    <w:name w:val="caption"/>
    <w:basedOn w:val="Normal"/>
    <w:next w:val="Normal"/>
    <w:qFormat/>
    <w:rsid w:val="004073F2"/>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Title">
    <w:name w:val="Title"/>
    <w:basedOn w:val="Normal"/>
    <w:link w:val="TitleChar"/>
    <w:qFormat/>
    <w:rsid w:val="004073F2"/>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4073F2"/>
    <w:rPr>
      <w:rFonts w:ascii="Times New Roman" w:eastAsia="Times New Roman" w:hAnsi="Times New Roman" w:cs="Times New Roman"/>
      <w:b/>
      <w:sz w:val="24"/>
      <w:szCs w:val="20"/>
    </w:rPr>
  </w:style>
  <w:style w:type="paragraph" w:styleId="Subtitle">
    <w:name w:val="Subtitle"/>
    <w:basedOn w:val="Normal"/>
    <w:link w:val="SubtitleChar"/>
    <w:qFormat/>
    <w:rsid w:val="004073F2"/>
    <w:pPr>
      <w:spacing w:after="0" w:line="240" w:lineRule="auto"/>
      <w:jc w:val="center"/>
    </w:pPr>
    <w:rPr>
      <w:rFonts w:ascii="Arial" w:eastAsia="Times New Roman" w:hAnsi="Arial" w:cs="Times New Roman"/>
      <w:b/>
      <w:bCs/>
      <w:sz w:val="24"/>
      <w:szCs w:val="24"/>
    </w:rPr>
  </w:style>
  <w:style w:type="character" w:customStyle="1" w:styleId="SubtitleChar">
    <w:name w:val="Subtitle Char"/>
    <w:basedOn w:val="DefaultParagraphFont"/>
    <w:link w:val="Subtitle"/>
    <w:rsid w:val="004073F2"/>
    <w:rPr>
      <w:rFonts w:ascii="Arial" w:eastAsia="Times New Roman" w:hAnsi="Arial" w:cs="Times New Roman"/>
      <w:b/>
      <w:bCs/>
      <w:sz w:val="24"/>
      <w:szCs w:val="24"/>
    </w:rPr>
  </w:style>
  <w:style w:type="character" w:styleId="Strong">
    <w:name w:val="Strong"/>
    <w:basedOn w:val="DefaultParagraphFont"/>
    <w:qFormat/>
    <w:rsid w:val="004073F2"/>
    <w:rPr>
      <w:b/>
      <w:bCs/>
    </w:rPr>
  </w:style>
  <w:style w:type="character" w:styleId="Emphasis">
    <w:name w:val="Emphasis"/>
    <w:basedOn w:val="DefaultParagraphFont"/>
    <w:uiPriority w:val="20"/>
    <w:qFormat/>
    <w:rsid w:val="004073F2"/>
    <w:rPr>
      <w:i/>
      <w:iCs/>
    </w:rPr>
  </w:style>
  <w:style w:type="paragraph" w:styleId="NoSpacing">
    <w:name w:val="No Spacing"/>
    <w:link w:val="NoSpacingChar"/>
    <w:uiPriority w:val="1"/>
    <w:qFormat/>
    <w:rsid w:val="004073F2"/>
    <w:pPr>
      <w:spacing w:after="0" w:line="240" w:lineRule="auto"/>
    </w:pPr>
  </w:style>
  <w:style w:type="character" w:customStyle="1" w:styleId="NoSpacingChar">
    <w:name w:val="No Spacing Char"/>
    <w:basedOn w:val="DefaultParagraphFont"/>
    <w:link w:val="NoSpacing"/>
    <w:uiPriority w:val="1"/>
    <w:rsid w:val="004073F2"/>
  </w:style>
  <w:style w:type="paragraph" w:styleId="ListParagraph">
    <w:name w:val="List Paragraph"/>
    <w:basedOn w:val="Normal"/>
    <w:uiPriority w:val="34"/>
    <w:qFormat/>
    <w:rsid w:val="004073F2"/>
    <w:pPr>
      <w:ind w:left="720"/>
      <w:contextualSpacing/>
    </w:pPr>
  </w:style>
  <w:style w:type="paragraph" w:styleId="TOCHeading">
    <w:name w:val="TOC Heading"/>
    <w:basedOn w:val="Heading1"/>
    <w:next w:val="Normal"/>
    <w:uiPriority w:val="39"/>
    <w:unhideWhenUsed/>
    <w:qFormat/>
    <w:rsid w:val="004073F2"/>
    <w:pPr>
      <w:numPr>
        <w:numId w:val="0"/>
      </w:numPr>
      <w:spacing w:before="480"/>
      <w:outlineLvl w:val="9"/>
    </w:pPr>
    <w:rPr>
      <w:sz w:val="28"/>
    </w:rPr>
  </w:style>
  <w:style w:type="paragraph" w:styleId="BalloonText">
    <w:name w:val="Balloon Text"/>
    <w:basedOn w:val="Normal"/>
    <w:link w:val="BalloonTextChar"/>
    <w:uiPriority w:val="99"/>
    <w:semiHidden/>
    <w:unhideWhenUsed/>
    <w:rsid w:val="007C1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0A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3F2"/>
  </w:style>
  <w:style w:type="paragraph" w:styleId="Heading1">
    <w:name w:val="heading 1"/>
    <w:basedOn w:val="Normal"/>
    <w:next w:val="Normal"/>
    <w:link w:val="Heading1Char"/>
    <w:qFormat/>
    <w:rsid w:val="004073F2"/>
    <w:pPr>
      <w:keepNext/>
      <w:keepLines/>
      <w:numPr>
        <w:numId w:val="24"/>
      </w:numPr>
      <w:spacing w:before="240" w:after="0"/>
      <w:outlineLvl w:val="0"/>
    </w:pPr>
    <w:rPr>
      <w:rFonts w:asciiTheme="majorHAnsi" w:eastAsiaTheme="majorEastAsia" w:hAnsiTheme="majorHAnsi" w:cstheme="majorBidi"/>
      <w:b/>
      <w:bCs/>
      <w:color w:val="365F91" w:themeColor="accent1" w:themeShade="BF"/>
      <w:sz w:val="24"/>
      <w:szCs w:val="28"/>
    </w:rPr>
  </w:style>
  <w:style w:type="paragraph" w:styleId="Heading2">
    <w:name w:val="heading 2"/>
    <w:basedOn w:val="Normal"/>
    <w:next w:val="Normal"/>
    <w:link w:val="Heading2Char"/>
    <w:unhideWhenUsed/>
    <w:qFormat/>
    <w:rsid w:val="004073F2"/>
    <w:pPr>
      <w:keepNext/>
      <w:keepLines/>
      <w:spacing w:before="320" w:after="120"/>
      <w:outlineLvl w:val="1"/>
    </w:pPr>
    <w:rPr>
      <w:rFonts w:asciiTheme="majorHAnsi" w:eastAsiaTheme="majorEastAsia" w:hAnsiTheme="majorHAnsi" w:cstheme="majorBidi"/>
      <w:b/>
      <w:bCs/>
      <w:color w:val="365F91" w:themeColor="accent1" w:themeShade="BF"/>
      <w:sz w:val="24"/>
      <w:szCs w:val="26"/>
    </w:rPr>
  </w:style>
  <w:style w:type="paragraph" w:styleId="Heading3">
    <w:name w:val="heading 3"/>
    <w:basedOn w:val="Normal"/>
    <w:next w:val="Normal"/>
    <w:link w:val="Heading3Char"/>
    <w:unhideWhenUsed/>
    <w:qFormat/>
    <w:rsid w:val="004073F2"/>
    <w:pPr>
      <w:keepNext/>
      <w:keepLines/>
      <w:numPr>
        <w:ilvl w:val="2"/>
        <w:numId w:val="24"/>
      </w:numPr>
      <w:spacing w:before="200" w:after="0"/>
      <w:outlineLvl w:val="2"/>
    </w:pPr>
    <w:rPr>
      <w:rFonts w:asciiTheme="majorHAnsi" w:eastAsiaTheme="majorEastAsia" w:hAnsiTheme="majorHAnsi" w:cstheme="majorBidi"/>
      <w:b/>
      <w:bCs/>
      <w:color w:val="365F91" w:themeColor="accent1" w:themeShade="BF"/>
    </w:rPr>
  </w:style>
  <w:style w:type="paragraph" w:styleId="Heading4">
    <w:name w:val="heading 4"/>
    <w:basedOn w:val="Normal"/>
    <w:next w:val="Normal"/>
    <w:link w:val="Heading4Char"/>
    <w:unhideWhenUsed/>
    <w:qFormat/>
    <w:rsid w:val="004073F2"/>
    <w:pPr>
      <w:keepNext/>
      <w:keepLines/>
      <w:numPr>
        <w:ilvl w:val="3"/>
        <w:numId w:val="2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4073F2"/>
    <w:pPr>
      <w:keepNext/>
      <w:keepLines/>
      <w:numPr>
        <w:ilvl w:val="4"/>
        <w:numId w:val="2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4073F2"/>
    <w:pPr>
      <w:keepNext/>
      <w:keepLines/>
      <w:numPr>
        <w:ilvl w:val="5"/>
        <w:numId w:val="2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4073F2"/>
    <w:pPr>
      <w:keepNext/>
      <w:keepLines/>
      <w:numPr>
        <w:ilvl w:val="6"/>
        <w:numId w:val="2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4073F2"/>
    <w:pPr>
      <w:keepNext/>
      <w:keepLines/>
      <w:numPr>
        <w:ilvl w:val="7"/>
        <w:numId w:val="2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4073F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3F2"/>
    <w:rPr>
      <w:rFonts w:asciiTheme="majorHAnsi" w:eastAsiaTheme="majorEastAsia" w:hAnsiTheme="majorHAnsi" w:cstheme="majorBidi"/>
      <w:b/>
      <w:bCs/>
      <w:color w:val="365F91" w:themeColor="accent1" w:themeShade="BF"/>
      <w:sz w:val="24"/>
      <w:szCs w:val="28"/>
    </w:rPr>
  </w:style>
  <w:style w:type="character" w:customStyle="1" w:styleId="Heading2Char">
    <w:name w:val="Heading 2 Char"/>
    <w:basedOn w:val="DefaultParagraphFont"/>
    <w:link w:val="Heading2"/>
    <w:rsid w:val="004073F2"/>
    <w:rPr>
      <w:rFonts w:asciiTheme="majorHAnsi" w:eastAsiaTheme="majorEastAsia" w:hAnsiTheme="majorHAnsi" w:cstheme="majorBidi"/>
      <w:b/>
      <w:bCs/>
      <w:color w:val="365F91" w:themeColor="accent1" w:themeShade="BF"/>
      <w:sz w:val="24"/>
      <w:szCs w:val="26"/>
    </w:rPr>
  </w:style>
  <w:style w:type="character" w:customStyle="1" w:styleId="Heading3Char">
    <w:name w:val="Heading 3 Char"/>
    <w:basedOn w:val="DefaultParagraphFont"/>
    <w:link w:val="Heading3"/>
    <w:rsid w:val="004073F2"/>
    <w:rPr>
      <w:rFonts w:asciiTheme="majorHAnsi" w:eastAsiaTheme="majorEastAsia" w:hAnsiTheme="majorHAnsi" w:cstheme="majorBidi"/>
      <w:b/>
      <w:bCs/>
      <w:color w:val="365F91" w:themeColor="accent1" w:themeShade="BF"/>
    </w:rPr>
  </w:style>
  <w:style w:type="character" w:customStyle="1" w:styleId="Heading4Char">
    <w:name w:val="Heading 4 Char"/>
    <w:basedOn w:val="DefaultParagraphFont"/>
    <w:link w:val="Heading4"/>
    <w:rsid w:val="004073F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4073F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4073F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4073F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4073F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4073F2"/>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qFormat/>
    <w:rsid w:val="004073F2"/>
    <w:pPr>
      <w:spacing w:after="100"/>
    </w:pPr>
  </w:style>
  <w:style w:type="paragraph" w:styleId="TOC2">
    <w:name w:val="toc 2"/>
    <w:basedOn w:val="Normal"/>
    <w:next w:val="Normal"/>
    <w:autoRedefine/>
    <w:uiPriority w:val="39"/>
    <w:unhideWhenUsed/>
    <w:qFormat/>
    <w:rsid w:val="004073F2"/>
    <w:pPr>
      <w:tabs>
        <w:tab w:val="left" w:pos="720"/>
        <w:tab w:val="right" w:leader="dot" w:pos="10790"/>
      </w:tabs>
      <w:spacing w:after="100"/>
      <w:ind w:left="220"/>
    </w:pPr>
    <w:rPr>
      <w:rFonts w:ascii="Arial Narrow" w:hAnsi="Arial Narrow"/>
      <w:b/>
      <w:noProof/>
      <w:sz w:val="24"/>
      <w:szCs w:val="24"/>
    </w:rPr>
  </w:style>
  <w:style w:type="paragraph" w:styleId="TOC3">
    <w:name w:val="toc 3"/>
    <w:basedOn w:val="Normal"/>
    <w:next w:val="Normal"/>
    <w:autoRedefine/>
    <w:uiPriority w:val="39"/>
    <w:unhideWhenUsed/>
    <w:qFormat/>
    <w:rsid w:val="004073F2"/>
    <w:pPr>
      <w:tabs>
        <w:tab w:val="left" w:pos="720"/>
        <w:tab w:val="right" w:leader="dot" w:pos="10790"/>
      </w:tabs>
      <w:spacing w:after="100"/>
      <w:ind w:left="440"/>
    </w:pPr>
  </w:style>
  <w:style w:type="paragraph" w:styleId="Caption">
    <w:name w:val="caption"/>
    <w:basedOn w:val="Normal"/>
    <w:next w:val="Normal"/>
    <w:qFormat/>
    <w:rsid w:val="004073F2"/>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Title">
    <w:name w:val="Title"/>
    <w:basedOn w:val="Normal"/>
    <w:link w:val="TitleChar"/>
    <w:qFormat/>
    <w:rsid w:val="004073F2"/>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4073F2"/>
    <w:rPr>
      <w:rFonts w:ascii="Times New Roman" w:eastAsia="Times New Roman" w:hAnsi="Times New Roman" w:cs="Times New Roman"/>
      <w:b/>
      <w:sz w:val="24"/>
      <w:szCs w:val="20"/>
    </w:rPr>
  </w:style>
  <w:style w:type="paragraph" w:styleId="Subtitle">
    <w:name w:val="Subtitle"/>
    <w:basedOn w:val="Normal"/>
    <w:link w:val="SubtitleChar"/>
    <w:qFormat/>
    <w:rsid w:val="004073F2"/>
    <w:pPr>
      <w:spacing w:after="0" w:line="240" w:lineRule="auto"/>
      <w:jc w:val="center"/>
    </w:pPr>
    <w:rPr>
      <w:rFonts w:ascii="Arial" w:eastAsia="Times New Roman" w:hAnsi="Arial" w:cs="Times New Roman"/>
      <w:b/>
      <w:bCs/>
      <w:sz w:val="24"/>
      <w:szCs w:val="24"/>
    </w:rPr>
  </w:style>
  <w:style w:type="character" w:customStyle="1" w:styleId="SubtitleChar">
    <w:name w:val="Subtitle Char"/>
    <w:basedOn w:val="DefaultParagraphFont"/>
    <w:link w:val="Subtitle"/>
    <w:rsid w:val="004073F2"/>
    <w:rPr>
      <w:rFonts w:ascii="Arial" w:eastAsia="Times New Roman" w:hAnsi="Arial" w:cs="Times New Roman"/>
      <w:b/>
      <w:bCs/>
      <w:sz w:val="24"/>
      <w:szCs w:val="24"/>
    </w:rPr>
  </w:style>
  <w:style w:type="character" w:styleId="Strong">
    <w:name w:val="Strong"/>
    <w:basedOn w:val="DefaultParagraphFont"/>
    <w:qFormat/>
    <w:rsid w:val="004073F2"/>
    <w:rPr>
      <w:b/>
      <w:bCs/>
    </w:rPr>
  </w:style>
  <w:style w:type="character" w:styleId="Emphasis">
    <w:name w:val="Emphasis"/>
    <w:basedOn w:val="DefaultParagraphFont"/>
    <w:uiPriority w:val="20"/>
    <w:qFormat/>
    <w:rsid w:val="004073F2"/>
    <w:rPr>
      <w:i/>
      <w:iCs/>
    </w:rPr>
  </w:style>
  <w:style w:type="paragraph" w:styleId="NoSpacing">
    <w:name w:val="No Spacing"/>
    <w:link w:val="NoSpacingChar"/>
    <w:uiPriority w:val="1"/>
    <w:qFormat/>
    <w:rsid w:val="004073F2"/>
    <w:pPr>
      <w:spacing w:after="0" w:line="240" w:lineRule="auto"/>
    </w:pPr>
  </w:style>
  <w:style w:type="character" w:customStyle="1" w:styleId="NoSpacingChar">
    <w:name w:val="No Spacing Char"/>
    <w:basedOn w:val="DefaultParagraphFont"/>
    <w:link w:val="NoSpacing"/>
    <w:uiPriority w:val="1"/>
    <w:rsid w:val="004073F2"/>
  </w:style>
  <w:style w:type="paragraph" w:styleId="ListParagraph">
    <w:name w:val="List Paragraph"/>
    <w:basedOn w:val="Normal"/>
    <w:uiPriority w:val="34"/>
    <w:qFormat/>
    <w:rsid w:val="004073F2"/>
    <w:pPr>
      <w:ind w:left="720"/>
      <w:contextualSpacing/>
    </w:pPr>
  </w:style>
  <w:style w:type="paragraph" w:styleId="TOCHeading">
    <w:name w:val="TOC Heading"/>
    <w:basedOn w:val="Heading1"/>
    <w:next w:val="Normal"/>
    <w:uiPriority w:val="39"/>
    <w:unhideWhenUsed/>
    <w:qFormat/>
    <w:rsid w:val="004073F2"/>
    <w:pPr>
      <w:numPr>
        <w:numId w:val="0"/>
      </w:numPr>
      <w:spacing w:before="480"/>
      <w:outlineLvl w:val="9"/>
    </w:pPr>
    <w:rPr>
      <w:sz w:val="28"/>
    </w:rPr>
  </w:style>
  <w:style w:type="paragraph" w:styleId="BalloonText">
    <w:name w:val="Balloon Text"/>
    <w:basedOn w:val="Normal"/>
    <w:link w:val="BalloonTextChar"/>
    <w:uiPriority w:val="99"/>
    <w:semiHidden/>
    <w:unhideWhenUsed/>
    <w:rsid w:val="007C1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0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94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Dormitory Authority - State of New York</Company>
  <LinksUpToDate>false</LinksUpToDate>
  <CharactersWithSpaces>11146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Lnu, Indu</dc:creator>
  <cp:lastModifiedBy>Lnu, Indu</cp:lastModifiedBy>
  <cp:revision>4</cp:revision>
  <cp:lastPrinted>2016-10-04T16:58:00Z</cp:lastPrinted>
  <dcterms:created xsi:type="dcterms:W3CDTF">2016-11-01T15:27:00Z</dcterms:created>
  <dcterms:modified xsi:type="dcterms:W3CDTF">2016-11-01T15:30:00Z</dcterms:modified>
</cp:coreProperties>
</file>